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5213E" w14:textId="36E70EF8" w:rsidR="007F66FC" w:rsidRPr="001E0A28" w:rsidRDefault="007F66FC" w:rsidP="007F66F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F66FC">
        <w:rPr>
          <w:rFonts w:ascii="Arial" w:eastAsiaTheme="minorEastAsia" w:hAnsi="Arial" w:cs="Arial"/>
          <w:b/>
          <w:sz w:val="24"/>
          <w:szCs w:val="24"/>
          <w:lang w:eastAsia="zh-CN"/>
        </w:rPr>
        <w:t>R4-2302825</w:t>
      </w:r>
    </w:p>
    <w:p w14:paraId="444939DD" w14:textId="77777777" w:rsidR="007F66FC" w:rsidRDefault="007F66FC" w:rsidP="007F66FC">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4477AE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66FC">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3A709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7F66FC">
        <w:rPr>
          <w:rFonts w:ascii="Arial" w:eastAsiaTheme="minorEastAsia" w:hAnsi="Arial" w:cs="Arial"/>
          <w:color w:val="000000"/>
          <w:sz w:val="22"/>
          <w:lang w:eastAsia="zh-CN"/>
        </w:rPr>
        <w:t>5</w:t>
      </w:r>
    </w:p>
    <w:p w14:paraId="50D5329D" w14:textId="662369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15915">
        <w:rPr>
          <w:rFonts w:ascii="Arial" w:hAnsi="Arial" w:cs="Arial"/>
          <w:color w:val="000000"/>
          <w:sz w:val="22"/>
          <w:lang w:eastAsia="zh-CN"/>
        </w:rPr>
        <w:t>Moderator</w:t>
      </w:r>
      <w:r w:rsidR="00321150" w:rsidRPr="00115915">
        <w:rPr>
          <w:rFonts w:ascii="Arial" w:hAnsi="Arial" w:cs="Arial"/>
          <w:color w:val="000000"/>
          <w:sz w:val="22"/>
          <w:lang w:eastAsia="zh-CN"/>
        </w:rPr>
        <w:t xml:space="preserve"> </w:t>
      </w:r>
      <w:r w:rsidR="004D737D" w:rsidRPr="00115915">
        <w:rPr>
          <w:rFonts w:ascii="Arial" w:hAnsi="Arial" w:cs="Arial"/>
          <w:color w:val="000000"/>
          <w:sz w:val="22"/>
          <w:lang w:eastAsia="zh-CN"/>
        </w:rPr>
        <w:t>(</w:t>
      </w:r>
      <w:r w:rsidR="00115915" w:rsidRPr="00115915">
        <w:rPr>
          <w:rFonts w:ascii="Arial" w:hAnsi="Arial" w:cs="Arial"/>
          <w:color w:val="000000"/>
          <w:sz w:val="22"/>
          <w:lang w:eastAsia="zh-CN"/>
        </w:rPr>
        <w:t>Apple</w:t>
      </w:r>
      <w:r w:rsidR="004D737D" w:rsidRPr="00115915">
        <w:rPr>
          <w:rFonts w:ascii="Arial" w:hAnsi="Arial" w:cs="Arial"/>
          <w:color w:val="000000"/>
          <w:sz w:val="22"/>
          <w:lang w:eastAsia="zh-CN"/>
        </w:rPr>
        <w:t>)</w:t>
      </w:r>
    </w:p>
    <w:p w14:paraId="1E0389E7" w14:textId="0BD49BC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7F66FC" w:rsidRPr="007F66FC">
        <w:rPr>
          <w:rFonts w:ascii="Arial" w:eastAsiaTheme="minorEastAsia" w:hAnsi="Arial" w:cs="Arial"/>
          <w:color w:val="000000"/>
          <w:sz w:val="22"/>
          <w:lang w:eastAsia="zh-CN"/>
        </w:rPr>
        <w:t>[106][132] FR2_multiRx_UERF_part2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4E235114" w:rsidR="00484C5D" w:rsidRPr="00742F84" w:rsidRDefault="00742F84" w:rsidP="00642BC6">
      <w:pPr>
        <w:rPr>
          <w:iCs/>
          <w:color w:val="000000" w:themeColor="text1"/>
          <w:lang w:eastAsia="zh-CN"/>
        </w:rPr>
      </w:pPr>
      <w:r w:rsidRPr="00742F84">
        <w:rPr>
          <w:iCs/>
          <w:color w:val="000000" w:themeColor="text1"/>
          <w:lang w:eastAsia="zh-CN"/>
        </w:rPr>
        <w:t xml:space="preserve">This email thread is focused on AI </w:t>
      </w:r>
      <w:r w:rsidR="0013607E">
        <w:rPr>
          <w:iCs/>
          <w:color w:val="000000" w:themeColor="text1"/>
          <w:lang w:eastAsia="zh-CN"/>
        </w:rPr>
        <w:t>9</w:t>
      </w:r>
      <w:r w:rsidRPr="00742F84">
        <w:rPr>
          <w:iCs/>
          <w:color w:val="000000" w:themeColor="text1"/>
          <w:lang w:eastAsia="zh-CN"/>
        </w:rPr>
        <w:t>.8.2.1 System parameter assumption and UE architecture.</w:t>
      </w:r>
    </w:p>
    <w:p w14:paraId="609286E5" w14:textId="49D1790E"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492F9E" w:rsidRPr="00492F9E">
        <w:rPr>
          <w:lang w:eastAsia="ja-JP"/>
        </w:rPr>
        <w:t xml:space="preserve">System parameter </w:t>
      </w:r>
      <w:proofErr w:type="spellStart"/>
      <w:r w:rsidR="00492F9E" w:rsidRPr="00492F9E">
        <w:rPr>
          <w:lang w:eastAsia="ja-JP"/>
        </w:rPr>
        <w:t>assumption</w:t>
      </w:r>
      <w:proofErr w:type="spellEnd"/>
      <w:r w:rsidR="00492F9E" w:rsidRPr="00492F9E">
        <w:rPr>
          <w:lang w:eastAsia="ja-JP"/>
        </w:rPr>
        <w:t xml:space="preserve"> and UE </w:t>
      </w:r>
      <w:proofErr w:type="spellStart"/>
      <w:r w:rsidR="00492F9E" w:rsidRPr="00492F9E">
        <w:rPr>
          <w:lang w:eastAsia="ja-JP"/>
        </w:rPr>
        <w:t>architecture</w:t>
      </w:r>
      <w:proofErr w:type="spellEnd"/>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5"/>
        <w:gridCol w:w="1417"/>
        <w:gridCol w:w="6609"/>
      </w:tblGrid>
      <w:tr w:rsidR="00484C5D" w:rsidRPr="00F53FE2" w14:paraId="0411894B" w14:textId="77777777" w:rsidTr="00587923">
        <w:trPr>
          <w:trHeight w:val="468"/>
        </w:trPr>
        <w:tc>
          <w:tcPr>
            <w:tcW w:w="160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587923">
        <w:trPr>
          <w:trHeight w:val="468"/>
        </w:trPr>
        <w:tc>
          <w:tcPr>
            <w:tcW w:w="1605" w:type="dxa"/>
          </w:tcPr>
          <w:p w14:paraId="12FD4C09" w14:textId="267F09F7" w:rsidR="00F53FE2" w:rsidRPr="004A7544" w:rsidRDefault="00C01E98" w:rsidP="00805BE8">
            <w:pPr>
              <w:spacing w:before="120" w:after="120"/>
            </w:pPr>
            <w:r w:rsidRPr="00C01E98">
              <w:t>R4-2300195</w:t>
            </w:r>
          </w:p>
        </w:tc>
        <w:tc>
          <w:tcPr>
            <w:tcW w:w="1417" w:type="dxa"/>
          </w:tcPr>
          <w:p w14:paraId="1A5AAE84" w14:textId="1CD699CA" w:rsidR="00F53FE2" w:rsidRPr="004A7544" w:rsidRDefault="00C01E98" w:rsidP="00805BE8">
            <w:pPr>
              <w:spacing w:before="120" w:after="120"/>
            </w:pPr>
            <w:r w:rsidRPr="00C01E98">
              <w:t>Nokia, Nokia Shanghai Bell</w:t>
            </w:r>
          </w:p>
        </w:tc>
        <w:tc>
          <w:tcPr>
            <w:tcW w:w="6609" w:type="dxa"/>
          </w:tcPr>
          <w:p w14:paraId="72777D8A"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 xml:space="preserve">Observation 1: </w:t>
            </w:r>
            <w:r w:rsidRPr="00AC35CD">
              <w:rPr>
                <w:rFonts w:eastAsia="MS Mincho"/>
                <w:szCs w:val="24"/>
                <w:lang w:val="en-US"/>
              </w:rPr>
              <w:t>Single fixed AoA offset will not cover all the relevant practical use cases.</w:t>
            </w:r>
          </w:p>
          <w:p w14:paraId="6D17FCF5"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 xml:space="preserve">Observation 2: </w:t>
            </w:r>
            <w:r w:rsidRPr="00AC35CD">
              <w:rPr>
                <w:rFonts w:eastAsia="MS Mincho"/>
                <w:szCs w:val="24"/>
                <w:lang w:val="en-US"/>
              </w:rPr>
              <w:t>In single-DCI scheme, the performance of a given pair of AoAs for a given UE orientation would be dominated by the worst link and may be inferior to that of single direction reception.</w:t>
            </w:r>
          </w:p>
          <w:p w14:paraId="4C503D83"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 xml:space="preserve">Observation 3: </w:t>
            </w:r>
            <w:r w:rsidRPr="00AC35CD">
              <w:rPr>
                <w:rFonts w:eastAsia="MS Mincho"/>
                <w:szCs w:val="24"/>
                <w:lang w:val="en-US"/>
              </w:rPr>
              <w:t>The performance of UE will be the best when the orthogonality of the 2 beams is achieved. Otherwise, the interference of the 2 beams will be introduced into the system. Based on the statistics of the tests for the specific UE (see Figure 3), the interference happens more often when the AoA of 2 beams become smaller.</w:t>
            </w:r>
          </w:p>
          <w:p w14:paraId="3D54A3D4"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 xml:space="preserve">Observation 4: </w:t>
            </w:r>
            <w:r w:rsidRPr="00AC35CD">
              <w:rPr>
                <w:rFonts w:eastAsia="MS Mincho"/>
                <w:szCs w:val="24"/>
                <w:lang w:val="en-US"/>
              </w:rPr>
              <w:t>In real deployment scenarios, small AoA offset is possible.</w:t>
            </w:r>
          </w:p>
          <w:p w14:paraId="731DE2AA"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1: </w:t>
            </w:r>
            <w:r w:rsidRPr="00AC35CD">
              <w:rPr>
                <w:rFonts w:eastAsia="MS Mincho"/>
                <w:szCs w:val="24"/>
                <w:lang w:val="en-US"/>
              </w:rPr>
              <w:t>For fixed relative AoA separation for UE RF requirement test set up, single fixed AoA offset should not be considered.</w:t>
            </w:r>
          </w:p>
          <w:p w14:paraId="5C8D8E1D"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2: </w:t>
            </w:r>
            <w:r w:rsidRPr="00AC35CD">
              <w:rPr>
                <w:rFonts w:eastAsia="MS Mincho"/>
                <w:szCs w:val="24"/>
                <w:lang w:val="en-US"/>
              </w:rPr>
              <w:t xml:space="preserve">With fixed test-probe for AoA1, the offset angles for defining the AoA2 should be selected from the candidates </w:t>
            </w:r>
            <m:oMath>
              <m:sSup>
                <m:sSupPr>
                  <m:ctrlPr>
                    <w:rPr>
                      <w:rFonts w:ascii="Cambria Math" w:eastAsia="MS Mincho" w:hAnsi="Cambria Math"/>
                      <w:szCs w:val="24"/>
                      <w:lang w:val="en-US"/>
                    </w:rPr>
                  </m:ctrlPr>
                </m:sSupPr>
                <m:e>
                  <m:r>
                    <m:rPr>
                      <m:sty m:val="p"/>
                    </m:rPr>
                    <w:rPr>
                      <w:rFonts w:ascii="Cambria Math" w:eastAsia="MS Mincho" w:hAnsi="Cambria Math"/>
                      <w:szCs w:val="24"/>
                      <w:lang w:val="en-US"/>
                    </w:rPr>
                    <m:t>30</m:t>
                  </m:r>
                </m:e>
                <m:sup>
                  <m:r>
                    <m:rPr>
                      <m:sty m:val="p"/>
                    </m:rPr>
                    <w:rPr>
                      <w:rFonts w:ascii="Cambria Math" w:eastAsia="MS Mincho" w:hAnsi="Cambria Math"/>
                      <w:szCs w:val="24"/>
                      <w:lang w:val="en-US"/>
                    </w:rPr>
                    <m:t>∘</m:t>
                  </m:r>
                </m:sup>
              </m:sSup>
              <m:r>
                <m:rPr>
                  <m:sty m:val="p"/>
                </m:rPr>
                <w:rPr>
                  <w:rFonts w:ascii="Cambria Math" w:eastAsia="MS Mincho" w:hAnsi="Cambria Math"/>
                  <w:szCs w:val="24"/>
                  <w:lang w:val="en-US"/>
                </w:rPr>
                <m:t xml:space="preserve">, </m:t>
              </m:r>
              <m:sSup>
                <m:sSupPr>
                  <m:ctrlPr>
                    <w:rPr>
                      <w:rFonts w:ascii="Cambria Math" w:eastAsia="MS Mincho" w:hAnsi="Cambria Math"/>
                      <w:szCs w:val="24"/>
                      <w:lang w:val="en-US"/>
                    </w:rPr>
                  </m:ctrlPr>
                </m:sSupPr>
                <m:e>
                  <m:r>
                    <m:rPr>
                      <m:sty m:val="p"/>
                    </m:rPr>
                    <w:rPr>
                      <w:rFonts w:ascii="Cambria Math" w:eastAsia="MS Mincho" w:hAnsi="Cambria Math"/>
                      <w:szCs w:val="24"/>
                      <w:lang w:val="en-US"/>
                    </w:rPr>
                    <m:t>60</m:t>
                  </m:r>
                </m:e>
                <m:sup>
                  <m:r>
                    <m:rPr>
                      <m:sty m:val="p"/>
                    </m:rPr>
                    <w:rPr>
                      <w:rFonts w:ascii="Cambria Math" w:eastAsia="MS Mincho" w:hAnsi="Cambria Math"/>
                      <w:szCs w:val="24"/>
                      <w:lang w:val="en-US"/>
                    </w:rPr>
                    <m:t>∘</m:t>
                  </m:r>
                </m:sup>
              </m:sSup>
              <m:r>
                <m:rPr>
                  <m:sty m:val="p"/>
                </m:rPr>
                <w:rPr>
                  <w:rFonts w:ascii="Cambria Math" w:eastAsia="MS Mincho" w:hAnsi="Cambria Math"/>
                  <w:szCs w:val="24"/>
                  <w:lang w:val="en-US"/>
                </w:rPr>
                <m:t xml:space="preserve">, </m:t>
              </m:r>
              <m:sSup>
                <m:sSupPr>
                  <m:ctrlPr>
                    <w:rPr>
                      <w:rFonts w:ascii="Cambria Math" w:eastAsia="MS Mincho" w:hAnsi="Cambria Math"/>
                      <w:szCs w:val="24"/>
                      <w:lang w:val="en-US"/>
                    </w:rPr>
                  </m:ctrlPr>
                </m:sSupPr>
                <m:e>
                  <m:r>
                    <m:rPr>
                      <m:sty m:val="p"/>
                    </m:rPr>
                    <w:rPr>
                      <w:rFonts w:ascii="Cambria Math" w:eastAsia="MS Mincho" w:hAnsi="Cambria Math"/>
                      <w:szCs w:val="24"/>
                      <w:lang w:val="en-US"/>
                    </w:rPr>
                    <m:t>90</m:t>
                  </m:r>
                </m:e>
                <m:sup>
                  <m:r>
                    <m:rPr>
                      <m:sty m:val="p"/>
                    </m:rPr>
                    <w:rPr>
                      <w:rFonts w:ascii="Cambria Math" w:eastAsia="MS Mincho" w:hAnsi="Cambria Math"/>
                      <w:szCs w:val="24"/>
                      <w:lang w:val="en-US"/>
                    </w:rPr>
                    <m:t>∘</m:t>
                  </m:r>
                </m:sup>
              </m:sSup>
              <m:r>
                <m:rPr>
                  <m:sty m:val="p"/>
                </m:rPr>
                <w:rPr>
                  <w:rFonts w:ascii="Cambria Math" w:eastAsia="MS Mincho" w:hAnsi="Cambria Math"/>
                  <w:szCs w:val="24"/>
                  <w:lang w:val="en-US"/>
                </w:rPr>
                <m:t>,</m:t>
              </m:r>
            </m:oMath>
            <w:r w:rsidRPr="00AC35CD">
              <w:rPr>
                <w:rFonts w:eastAsia="MS Mincho"/>
                <w:szCs w:val="24"/>
                <w:lang w:val="en-US"/>
              </w:rPr>
              <w:t xml:space="preserve"> </w:t>
            </w:r>
            <m:oMath>
              <m:sSup>
                <m:sSupPr>
                  <m:ctrlPr>
                    <w:rPr>
                      <w:rFonts w:ascii="Cambria Math" w:eastAsia="MS Mincho" w:hAnsi="Cambria Math"/>
                      <w:szCs w:val="24"/>
                      <w:lang w:val="en-US"/>
                    </w:rPr>
                  </m:ctrlPr>
                </m:sSupPr>
                <m:e>
                  <m:r>
                    <m:rPr>
                      <m:sty m:val="p"/>
                    </m:rPr>
                    <w:rPr>
                      <w:rFonts w:ascii="Cambria Math" w:eastAsia="MS Mincho" w:hAnsi="Cambria Math"/>
                      <w:szCs w:val="24"/>
                      <w:lang w:val="en-US"/>
                    </w:rPr>
                    <m:t>120</m:t>
                  </m:r>
                </m:e>
                <m:sup>
                  <m:r>
                    <m:rPr>
                      <m:sty m:val="p"/>
                    </m:rPr>
                    <w:rPr>
                      <w:rFonts w:ascii="Cambria Math" w:eastAsia="MS Mincho" w:hAnsi="Cambria Math"/>
                      <w:szCs w:val="24"/>
                      <w:lang w:val="en-US"/>
                    </w:rPr>
                    <m:t>∘</m:t>
                  </m:r>
                </m:sup>
              </m:sSup>
            </m:oMath>
            <w:r w:rsidRPr="00AC35CD">
              <w:rPr>
                <w:rFonts w:eastAsia="MS Mincho"/>
                <w:szCs w:val="24"/>
                <w:lang w:val="en-US"/>
              </w:rPr>
              <w:t xml:space="preserve"> and </w:t>
            </w:r>
            <m:oMath>
              <m:sSup>
                <m:sSupPr>
                  <m:ctrlPr>
                    <w:rPr>
                      <w:rFonts w:ascii="Cambria Math" w:eastAsia="MS Mincho" w:hAnsi="Cambria Math"/>
                      <w:szCs w:val="24"/>
                      <w:lang w:val="en-US"/>
                    </w:rPr>
                  </m:ctrlPr>
                </m:sSupPr>
                <m:e>
                  <m:r>
                    <m:rPr>
                      <m:sty m:val="p"/>
                    </m:rPr>
                    <w:rPr>
                      <w:rFonts w:ascii="Cambria Math" w:eastAsia="MS Mincho" w:hAnsi="Cambria Math"/>
                      <w:szCs w:val="24"/>
                      <w:lang w:val="en-US"/>
                    </w:rPr>
                    <m:t>150</m:t>
                  </m:r>
                </m:e>
                <m:sup>
                  <m:r>
                    <m:rPr>
                      <m:sty m:val="p"/>
                    </m:rPr>
                    <w:rPr>
                      <w:rFonts w:ascii="Cambria Math" w:eastAsia="MS Mincho" w:hAnsi="Cambria Math"/>
                      <w:szCs w:val="24"/>
                      <w:lang w:val="en-US"/>
                    </w:rPr>
                    <m:t>∘</m:t>
                  </m:r>
                </m:sup>
              </m:sSup>
            </m:oMath>
            <w:r w:rsidRPr="00AC35CD">
              <w:rPr>
                <w:rFonts w:eastAsia="MS Mincho"/>
                <w:szCs w:val="24"/>
                <w:lang w:val="en-US"/>
              </w:rPr>
              <w:t>.</w:t>
            </w:r>
          </w:p>
          <w:p w14:paraId="3D91E034"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3: </w:t>
            </w:r>
            <w:r w:rsidRPr="00AC35CD">
              <w:rPr>
                <w:rFonts w:eastAsia="MS Mincho"/>
                <w:szCs w:val="24"/>
                <w:lang w:val="en-US"/>
              </w:rPr>
              <w:t>With small AoA separation and single-DCI scheme, the UE RF requirements may need to be relaxed as compared to the current requirements for single direction reception.</w:t>
            </w:r>
          </w:p>
          <w:p w14:paraId="2052F36C" w14:textId="77777777" w:rsidR="00DD256E" w:rsidRPr="000B0C36"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4: </w:t>
            </w:r>
            <w:r w:rsidRPr="00AC35CD">
              <w:rPr>
                <w:rFonts w:eastAsia="MS Mincho"/>
                <w:szCs w:val="24"/>
                <w:lang w:val="en-US"/>
              </w:rPr>
              <w:t>For the multi-DCI scheme, we suggest keeping the legacy spherical coverage requirement in the standard, but we can also consider reasonable relaxation depending on AoA separation due to the inter-beam interference between the 2 beams.</w:t>
            </w:r>
          </w:p>
          <w:p w14:paraId="2951497B" w14:textId="77777777" w:rsidR="00DD256E" w:rsidRPr="00AC35CD" w:rsidRDefault="00DD256E" w:rsidP="00DD256E">
            <w:pPr>
              <w:pStyle w:val="BodyText"/>
              <w:overflowPunct/>
              <w:autoSpaceDE/>
              <w:autoSpaceDN/>
              <w:adjustRightInd/>
              <w:snapToGrid w:val="0"/>
              <w:spacing w:after="120"/>
              <w:jc w:val="both"/>
              <w:textAlignment w:val="auto"/>
              <w:rPr>
                <w:rFonts w:eastAsia="MS Mincho"/>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5: </w:t>
            </w:r>
            <w:r w:rsidRPr="00AC35CD">
              <w:rPr>
                <w:rFonts w:eastAsia="MS Mincho"/>
                <w:szCs w:val="24"/>
                <w:lang w:val="en-US"/>
              </w:rPr>
              <w:t xml:space="preserve">RAN4 to define </w:t>
            </w:r>
            <w:r>
              <w:rPr>
                <w:rFonts w:eastAsia="MS Mincho"/>
                <w:szCs w:val="24"/>
                <w:lang w:val="en-US"/>
              </w:rPr>
              <w:t xml:space="preserve">a </w:t>
            </w:r>
            <w:r w:rsidRPr="00AC35CD">
              <w:rPr>
                <w:rFonts w:eastAsia="MS Mincho"/>
                <w:szCs w:val="24"/>
                <w:lang w:val="en-US"/>
              </w:rPr>
              <w:t>different set of UE RF requirements for single-DCI and multi-DCI schemes.</w:t>
            </w:r>
          </w:p>
          <w:p w14:paraId="23E5CF1A" w14:textId="4ED31C2F" w:rsidR="005E366A" w:rsidRPr="00DD256E" w:rsidRDefault="00DD256E" w:rsidP="00DD256E">
            <w:pPr>
              <w:pStyle w:val="BodyText"/>
              <w:overflowPunct/>
              <w:autoSpaceDE/>
              <w:autoSpaceDN/>
              <w:adjustRightInd/>
              <w:snapToGrid w:val="0"/>
              <w:spacing w:after="120"/>
              <w:jc w:val="both"/>
              <w:textAlignment w:val="auto"/>
              <w:rPr>
                <w:rFonts w:eastAsia="MS Mincho"/>
                <w:b/>
                <w:bCs/>
                <w:szCs w:val="24"/>
                <w:lang w:val="en-US"/>
              </w:rPr>
            </w:pPr>
            <w:r>
              <w:rPr>
                <w:rFonts w:eastAsia="MS Mincho"/>
                <w:b/>
                <w:bCs/>
                <w:szCs w:val="24"/>
                <w:lang w:val="en-US"/>
              </w:rPr>
              <w:t>Proposal</w:t>
            </w:r>
            <w:r w:rsidRPr="000B0C36">
              <w:rPr>
                <w:rFonts w:eastAsia="MS Mincho"/>
                <w:b/>
                <w:bCs/>
                <w:szCs w:val="24"/>
                <w:lang w:val="en-US"/>
              </w:rPr>
              <w:t xml:space="preserve"> </w:t>
            </w:r>
            <w:r>
              <w:rPr>
                <w:rFonts w:eastAsia="MS Mincho"/>
                <w:b/>
                <w:bCs/>
                <w:szCs w:val="24"/>
                <w:lang w:val="en-US"/>
              </w:rPr>
              <w:t xml:space="preserve">6: </w:t>
            </w:r>
            <w:r w:rsidRPr="00AC35CD">
              <w:rPr>
                <w:rFonts w:eastAsia="MS Mincho"/>
                <w:szCs w:val="24"/>
                <w:lang w:val="en-US"/>
              </w:rPr>
              <w:t>For deriving UE RF requirements, small AoA offset must not be ignored.</w:t>
            </w:r>
          </w:p>
        </w:tc>
      </w:tr>
      <w:tr w:rsidR="00162127" w14:paraId="1F1C0E09" w14:textId="77777777" w:rsidTr="00587923">
        <w:trPr>
          <w:trHeight w:val="468"/>
        </w:trPr>
        <w:tc>
          <w:tcPr>
            <w:tcW w:w="1605" w:type="dxa"/>
          </w:tcPr>
          <w:p w14:paraId="43E3607E" w14:textId="42B140BC" w:rsidR="00162127" w:rsidRPr="00D156D4" w:rsidRDefault="00162127" w:rsidP="00805BE8">
            <w:pPr>
              <w:spacing w:before="120" w:after="120"/>
            </w:pPr>
            <w:r w:rsidRPr="00162127">
              <w:lastRenderedPageBreak/>
              <w:t>R4-2</w:t>
            </w:r>
            <w:r w:rsidR="00E71298">
              <w:t>300267</w:t>
            </w:r>
          </w:p>
        </w:tc>
        <w:tc>
          <w:tcPr>
            <w:tcW w:w="1417" w:type="dxa"/>
          </w:tcPr>
          <w:p w14:paraId="04F99BB1" w14:textId="3563D370" w:rsidR="00162127" w:rsidRDefault="00162127" w:rsidP="00805BE8">
            <w:pPr>
              <w:spacing w:before="120" w:after="120"/>
            </w:pPr>
            <w:r>
              <w:t>Apple</w:t>
            </w:r>
          </w:p>
        </w:tc>
        <w:tc>
          <w:tcPr>
            <w:tcW w:w="6609" w:type="dxa"/>
          </w:tcPr>
          <w:p w14:paraId="239214C7" w14:textId="5577AA07" w:rsidR="00E71298" w:rsidRPr="00E71298" w:rsidRDefault="00E71298" w:rsidP="00E71298">
            <w:pPr>
              <w:pStyle w:val="TOC1"/>
              <w:rPr>
                <w:i/>
                <w:iCs/>
                <w:color w:val="000000" w:themeColor="text1"/>
                <w:sz w:val="20"/>
              </w:rPr>
            </w:pPr>
            <w:r>
              <w:rPr>
                <w:i/>
                <w:iCs/>
                <w:color w:val="000000" w:themeColor="text1"/>
                <w:sz w:val="20"/>
              </w:rPr>
              <w:t>Proposal 1</w:t>
            </w:r>
            <w:r w:rsidRPr="00784211">
              <w:rPr>
                <w:i/>
                <w:iCs/>
                <w:color w:val="000000" w:themeColor="text1"/>
                <w:sz w:val="20"/>
              </w:rPr>
              <w:t>:</w:t>
            </w:r>
            <w:r w:rsidRPr="00784211">
              <w:rPr>
                <w:i/>
                <w:iCs/>
                <w:color w:val="000000" w:themeColor="text1"/>
                <w:sz w:val="20"/>
              </w:rPr>
              <w:tab/>
            </w:r>
            <w:r w:rsidRPr="00AB1BC5">
              <w:rPr>
                <w:i/>
                <w:iCs/>
                <w:color w:val="000000" w:themeColor="text1"/>
                <w:sz w:val="20"/>
              </w:rPr>
              <w:t>To have the unified requirement concept for UEs</w:t>
            </w:r>
            <w:r>
              <w:rPr>
                <w:i/>
                <w:iCs/>
                <w:color w:val="000000" w:themeColor="text1"/>
                <w:sz w:val="20"/>
              </w:rPr>
              <w:t xml:space="preserve"> supporting multi-DCIs as for UEs supporting single DCI, RAN4 can focus on </w:t>
            </w:r>
            <w:r w:rsidRPr="00B26999">
              <w:rPr>
                <w:i/>
                <w:iCs/>
                <w:color w:val="000000" w:themeColor="text1"/>
                <w:sz w:val="20"/>
              </w:rPr>
              <w:t>fully overlapping</w:t>
            </w:r>
            <w:r>
              <w:rPr>
                <w:i/>
                <w:iCs/>
                <w:color w:val="000000" w:themeColor="text1"/>
                <w:sz w:val="20"/>
              </w:rPr>
              <w:t xml:space="preserve"> </w:t>
            </w:r>
            <w:r w:rsidRPr="00B26999">
              <w:rPr>
                <w:i/>
                <w:iCs/>
                <w:color w:val="000000" w:themeColor="text1"/>
                <w:sz w:val="20"/>
              </w:rPr>
              <w:t>in time</w:t>
            </w:r>
            <w:r>
              <w:rPr>
                <w:i/>
                <w:iCs/>
                <w:color w:val="000000" w:themeColor="text1"/>
                <w:sz w:val="20"/>
              </w:rPr>
              <w:t xml:space="preserve"> and </w:t>
            </w:r>
            <w:r w:rsidRPr="00B26999">
              <w:rPr>
                <w:i/>
                <w:iCs/>
                <w:color w:val="000000" w:themeColor="text1"/>
                <w:sz w:val="20"/>
              </w:rPr>
              <w:t>in frequency</w:t>
            </w:r>
            <w:r>
              <w:rPr>
                <w:i/>
                <w:iCs/>
                <w:color w:val="000000" w:themeColor="text1"/>
                <w:sz w:val="20"/>
              </w:rPr>
              <w:t>, supported by UE capabilities “</w:t>
            </w:r>
            <w:r w:rsidRPr="00B26999">
              <w:rPr>
                <w:i/>
                <w:iCs/>
                <w:color w:val="000000" w:themeColor="text1"/>
                <w:sz w:val="20"/>
              </w:rPr>
              <w:t>multiDCI-MultiTRP-r16</w:t>
            </w:r>
            <w:r>
              <w:rPr>
                <w:i/>
                <w:iCs/>
                <w:color w:val="000000" w:themeColor="text1"/>
                <w:sz w:val="20"/>
              </w:rPr>
              <w:t xml:space="preserve">” and </w:t>
            </w:r>
            <w:r w:rsidRPr="00B26999">
              <w:rPr>
                <w:i/>
                <w:iCs/>
                <w:color w:val="000000" w:themeColor="text1"/>
                <w:sz w:val="20"/>
              </w:rPr>
              <w:t>“overlapPDSCHsFullyFreqTime-r16</w:t>
            </w:r>
            <w:r>
              <w:rPr>
                <w:i/>
                <w:iCs/>
                <w:color w:val="000000" w:themeColor="text1"/>
                <w:sz w:val="20"/>
              </w:rPr>
              <w:t>.</w:t>
            </w:r>
            <w:r w:rsidRPr="00B26999">
              <w:rPr>
                <w:i/>
                <w:iCs/>
                <w:color w:val="000000" w:themeColor="text1"/>
                <w:sz w:val="20"/>
              </w:rPr>
              <w:t>”</w:t>
            </w:r>
          </w:p>
          <w:p w14:paraId="7F17B679" w14:textId="6FBA345C" w:rsidR="00E71298" w:rsidRDefault="00E71298" w:rsidP="00E71298">
            <w:pPr>
              <w:pStyle w:val="TOC1"/>
              <w:rPr>
                <w:i/>
                <w:iCs/>
                <w:color w:val="000000" w:themeColor="text1"/>
                <w:sz w:val="20"/>
              </w:rPr>
            </w:pPr>
            <w:r>
              <w:rPr>
                <w:i/>
                <w:iCs/>
                <w:color w:val="000000" w:themeColor="text1"/>
                <w:sz w:val="20"/>
              </w:rPr>
              <w:t>Proposal 2</w:t>
            </w:r>
            <w:r w:rsidRPr="00784211">
              <w:rPr>
                <w:i/>
                <w:iCs/>
                <w:color w:val="000000" w:themeColor="text1"/>
                <w:sz w:val="20"/>
              </w:rPr>
              <w:t>:</w:t>
            </w:r>
            <w:r w:rsidRPr="00784211">
              <w:rPr>
                <w:i/>
                <w:iCs/>
                <w:color w:val="000000" w:themeColor="text1"/>
                <w:sz w:val="20"/>
              </w:rPr>
              <w:tab/>
            </w:r>
            <w:r w:rsidRPr="00E27F8B">
              <w:rPr>
                <w:i/>
                <w:iCs/>
                <w:color w:val="000000" w:themeColor="text1"/>
                <w:sz w:val="20"/>
              </w:rPr>
              <w:t xml:space="preserve">Use MMSE-IRC as receiver assumptions for defining </w:t>
            </w:r>
            <w:r>
              <w:rPr>
                <w:i/>
                <w:iCs/>
                <w:color w:val="000000" w:themeColor="text1"/>
                <w:sz w:val="20"/>
              </w:rPr>
              <w:t xml:space="preserve">RF </w:t>
            </w:r>
            <w:r w:rsidRPr="00E27F8B">
              <w:rPr>
                <w:i/>
                <w:iCs/>
                <w:color w:val="000000" w:themeColor="text1"/>
                <w:sz w:val="20"/>
              </w:rPr>
              <w:t>requiremen</w:t>
            </w:r>
            <w:r>
              <w:rPr>
                <w:i/>
                <w:iCs/>
                <w:color w:val="000000" w:themeColor="text1"/>
                <w:sz w:val="20"/>
              </w:rPr>
              <w:t xml:space="preserve">t for both sDCI and mDCI. Besides the two </w:t>
            </w:r>
            <w:r w:rsidRPr="00FA034A">
              <w:rPr>
                <w:i/>
                <w:iCs/>
                <w:color w:val="000000" w:themeColor="text1"/>
                <w:sz w:val="20"/>
              </w:rPr>
              <w:t>UE processing assumption</w:t>
            </w:r>
            <w:r>
              <w:rPr>
                <w:i/>
                <w:iCs/>
                <w:color w:val="000000" w:themeColor="text1"/>
                <w:sz w:val="20"/>
              </w:rPr>
              <w:t>s, no further consideration of other “</w:t>
            </w:r>
            <w:r w:rsidRPr="00E27F8B">
              <w:rPr>
                <w:i/>
                <w:iCs/>
                <w:color w:val="000000" w:themeColor="text1"/>
                <w:sz w:val="20"/>
              </w:rPr>
              <w:t>joint detect/decode</w:t>
            </w:r>
            <w:r>
              <w:rPr>
                <w:i/>
                <w:iCs/>
                <w:color w:val="000000" w:themeColor="text1"/>
                <w:sz w:val="20"/>
              </w:rPr>
              <w:t>” aspect in UE BB processing for mDCI is assumed.</w:t>
            </w:r>
          </w:p>
          <w:p w14:paraId="273C8FBB" w14:textId="70A7C840" w:rsidR="00E71298" w:rsidRDefault="00E71298" w:rsidP="00E71298">
            <w:pPr>
              <w:pStyle w:val="TOC1"/>
              <w:rPr>
                <w:i/>
                <w:iCs/>
                <w:color w:val="000000" w:themeColor="text1"/>
                <w:sz w:val="20"/>
              </w:rPr>
            </w:pPr>
            <w:r>
              <w:rPr>
                <w:i/>
                <w:iCs/>
                <w:color w:val="000000" w:themeColor="text1"/>
                <w:sz w:val="20"/>
              </w:rPr>
              <w:t>Proposal 3</w:t>
            </w:r>
            <w:r w:rsidRPr="00784211">
              <w:rPr>
                <w:i/>
                <w:iCs/>
                <w:color w:val="000000" w:themeColor="text1"/>
                <w:sz w:val="20"/>
              </w:rPr>
              <w:t>:</w:t>
            </w:r>
            <w:r w:rsidRPr="00784211">
              <w:rPr>
                <w:i/>
                <w:iCs/>
                <w:color w:val="000000" w:themeColor="text1"/>
                <w:sz w:val="20"/>
              </w:rPr>
              <w:tab/>
            </w:r>
            <w:r>
              <w:rPr>
                <w:i/>
                <w:iCs/>
                <w:color w:val="000000" w:themeColor="text1"/>
                <w:sz w:val="20"/>
              </w:rPr>
              <w:t>If there is some performance difference between sDCI and mDCI, such difference can be reflected in the requirement.</w:t>
            </w:r>
          </w:p>
          <w:p w14:paraId="76D68793" w14:textId="748A172B" w:rsidR="00162127" w:rsidRPr="00162127" w:rsidRDefault="00E71298" w:rsidP="00E71298">
            <w:pPr>
              <w:pStyle w:val="TOC1"/>
              <w:rPr>
                <w:i/>
                <w:iCs/>
                <w:color w:val="000000" w:themeColor="text1"/>
                <w:sz w:val="20"/>
              </w:rPr>
            </w:pPr>
            <w:r>
              <w:rPr>
                <w:i/>
                <w:iCs/>
                <w:color w:val="000000" w:themeColor="text1"/>
                <w:sz w:val="20"/>
              </w:rPr>
              <w:t>Proposal 4</w:t>
            </w:r>
            <w:r w:rsidRPr="00784211">
              <w:rPr>
                <w:i/>
                <w:iCs/>
                <w:color w:val="000000" w:themeColor="text1"/>
                <w:sz w:val="20"/>
              </w:rPr>
              <w:t xml:space="preserve">: </w:t>
            </w:r>
            <w:r w:rsidRPr="00784211">
              <w:rPr>
                <w:i/>
                <w:iCs/>
                <w:color w:val="000000" w:themeColor="text1"/>
                <w:sz w:val="20"/>
              </w:rPr>
              <w:tab/>
            </w:r>
            <w:r>
              <w:rPr>
                <w:i/>
                <w:iCs/>
                <w:color w:val="000000" w:themeColor="text1"/>
                <w:sz w:val="20"/>
              </w:rPr>
              <w:t>It remains to be seen if it is necessary to specify m</w:t>
            </w:r>
            <w:r w:rsidRPr="002637AD">
              <w:rPr>
                <w:i/>
                <w:iCs/>
                <w:color w:val="000000" w:themeColor="text1"/>
                <w:sz w:val="20"/>
              </w:rPr>
              <w:t>inimum network benefit for enhanced UE</w:t>
            </w:r>
            <w:r>
              <w:rPr>
                <w:i/>
                <w:iCs/>
                <w:color w:val="000000" w:themeColor="text1"/>
                <w:sz w:val="20"/>
              </w:rPr>
              <w:t xml:space="preserve">, given </w:t>
            </w:r>
            <w:r w:rsidRPr="00F33A18">
              <w:rPr>
                <w:i/>
                <w:iCs/>
                <w:color w:val="000000" w:themeColor="text1"/>
                <w:sz w:val="20"/>
              </w:rPr>
              <w:t>RAN4 is going to specify some</w:t>
            </w:r>
            <w:r>
              <w:rPr>
                <w:i/>
                <w:iCs/>
                <w:color w:val="000000" w:themeColor="text1"/>
                <w:sz w:val="20"/>
              </w:rPr>
              <w:t xml:space="preserve"> spherical coverage</w:t>
            </w:r>
            <w:r w:rsidRPr="00F33A18">
              <w:rPr>
                <w:i/>
                <w:iCs/>
                <w:color w:val="000000" w:themeColor="text1"/>
                <w:sz w:val="20"/>
              </w:rPr>
              <w:t xml:space="preserve"> requirement</w:t>
            </w:r>
            <w:r>
              <w:rPr>
                <w:i/>
                <w:iCs/>
                <w:color w:val="000000" w:themeColor="text1"/>
                <w:sz w:val="20"/>
              </w:rPr>
              <w:t>.</w:t>
            </w:r>
          </w:p>
        </w:tc>
      </w:tr>
      <w:tr w:rsidR="00D156D4" w14:paraId="60E66BB7" w14:textId="77777777" w:rsidTr="00587923">
        <w:trPr>
          <w:trHeight w:val="468"/>
        </w:trPr>
        <w:tc>
          <w:tcPr>
            <w:tcW w:w="1605" w:type="dxa"/>
          </w:tcPr>
          <w:p w14:paraId="5FBC9B87" w14:textId="148E2EBD" w:rsidR="00D156D4" w:rsidRPr="00D156D4" w:rsidRDefault="00DA60F8" w:rsidP="00805BE8">
            <w:pPr>
              <w:spacing w:before="120" w:after="120"/>
            </w:pPr>
            <w:r w:rsidRPr="00DA60F8">
              <w:t>R4-2301233</w:t>
            </w:r>
          </w:p>
        </w:tc>
        <w:tc>
          <w:tcPr>
            <w:tcW w:w="1417" w:type="dxa"/>
          </w:tcPr>
          <w:p w14:paraId="61A76FF2" w14:textId="03F81770" w:rsidR="00D156D4" w:rsidRDefault="00DA60F8" w:rsidP="00805BE8">
            <w:pPr>
              <w:spacing w:before="120" w:after="120"/>
            </w:pPr>
            <w:r>
              <w:t>ZTE</w:t>
            </w:r>
          </w:p>
        </w:tc>
        <w:tc>
          <w:tcPr>
            <w:tcW w:w="6609" w:type="dxa"/>
          </w:tcPr>
          <w:p w14:paraId="2D536134" w14:textId="77777777" w:rsidR="00FD203E" w:rsidRDefault="00FD203E" w:rsidP="00FD203E">
            <w:pPr>
              <w:spacing w:before="120" w:after="120"/>
            </w:pPr>
            <w:r>
              <w:rPr>
                <w:rFonts w:hint="eastAsia"/>
                <w:b/>
                <w:bCs/>
                <w:lang w:val="en-US" w:eastAsia="zh-CN"/>
              </w:rPr>
              <w:t xml:space="preserve">Observation 1: </w:t>
            </w:r>
            <w:proofErr w:type="gramStart"/>
            <w:r>
              <w:rPr>
                <w:rFonts w:hint="eastAsia"/>
                <w:lang w:val="en-US" w:eastAsia="zh-CN"/>
              </w:rPr>
              <w:t>In order to</w:t>
            </w:r>
            <w:proofErr w:type="gramEnd"/>
            <w:r>
              <w:rPr>
                <w:rFonts w:hint="eastAsia"/>
                <w:lang w:val="en-US" w:eastAsia="zh-CN"/>
              </w:rPr>
              <w:t xml:space="preserve"> match both inter-cell and intra-cell TRP, different fixed AoA offset values are needed.</w:t>
            </w:r>
          </w:p>
          <w:p w14:paraId="72C4CF12" w14:textId="77777777" w:rsidR="00FD203E" w:rsidRDefault="00FD203E" w:rsidP="00FD203E">
            <w:pPr>
              <w:spacing w:before="120" w:after="120"/>
            </w:pPr>
            <w:r>
              <w:rPr>
                <w:rFonts w:hint="eastAsia"/>
                <w:b/>
                <w:bCs/>
                <w:lang w:val="en-US" w:eastAsia="zh-CN"/>
              </w:rPr>
              <w:t>Observation 2:</w:t>
            </w:r>
            <w:r>
              <w:rPr>
                <w:rFonts w:hint="eastAsia"/>
                <w:lang w:val="en-US" w:eastAsia="zh-CN"/>
              </w:rPr>
              <w:t xml:space="preserve"> </w:t>
            </w:r>
            <w:proofErr w:type="gramStart"/>
            <w:r>
              <w:rPr>
                <w:rFonts w:hint="eastAsia"/>
                <w:lang w:val="en-US" w:eastAsia="zh-CN"/>
              </w:rPr>
              <w:t>In order to</w:t>
            </w:r>
            <w:proofErr w:type="gramEnd"/>
            <w:r>
              <w:rPr>
                <w:rFonts w:hint="eastAsia"/>
                <w:lang w:val="en-US" w:eastAsia="zh-CN"/>
              </w:rPr>
              <w:t xml:space="preserve"> match the variable locations of UE, different fixed AoA offset values are needed.</w:t>
            </w:r>
          </w:p>
          <w:p w14:paraId="74C0A377" w14:textId="77777777" w:rsidR="00FD203E" w:rsidRDefault="00FD203E" w:rsidP="00FD203E">
            <w:pPr>
              <w:spacing w:before="120" w:after="120"/>
              <w:rPr>
                <w:lang w:val="en-US" w:eastAsia="zh-CN"/>
              </w:rPr>
            </w:pPr>
            <w:r>
              <w:rPr>
                <w:rFonts w:hint="eastAsia"/>
                <w:b/>
                <w:bCs/>
                <w:lang w:val="en-US" w:eastAsia="zh-CN"/>
              </w:rPr>
              <w:t xml:space="preserve">Proposal 1: </w:t>
            </w:r>
            <w:r>
              <w:rPr>
                <w:rFonts w:hint="eastAsia"/>
                <w:lang w:val="en-US" w:eastAsia="zh-CN"/>
              </w:rPr>
              <w:t>Multiple fixed AoA offset values should be introduced, the number of fixed AoA offset values are FFS.</w:t>
            </w:r>
          </w:p>
          <w:p w14:paraId="6F7E71F3" w14:textId="32BF6CE0" w:rsidR="00D156D4" w:rsidRPr="00FD203E" w:rsidRDefault="00FD203E" w:rsidP="00FD203E">
            <w:pPr>
              <w:spacing w:before="120" w:after="120"/>
            </w:pPr>
            <w:r>
              <w:rPr>
                <w:rFonts w:hint="eastAsia"/>
                <w:b/>
                <w:bCs/>
                <w:lang w:val="en-US" w:eastAsia="zh-CN"/>
              </w:rPr>
              <w:t xml:space="preserve">Proposal 2: </w:t>
            </w:r>
            <w:r>
              <w:rPr>
                <w:rFonts w:hint="eastAsia"/>
                <w:lang w:val="en-US" w:eastAsia="zh-CN"/>
              </w:rPr>
              <w:t>To define single set of requirements for both sDCI and mDCI, fully overlapping in time and non-overlapping/fully overlapping in frequency should be taken as the starting point for mDCI.</w:t>
            </w:r>
          </w:p>
        </w:tc>
      </w:tr>
      <w:tr w:rsidR="007014A6" w14:paraId="20634F8C" w14:textId="77777777" w:rsidTr="00587923">
        <w:trPr>
          <w:trHeight w:val="468"/>
        </w:trPr>
        <w:tc>
          <w:tcPr>
            <w:tcW w:w="1605" w:type="dxa"/>
          </w:tcPr>
          <w:p w14:paraId="240CF50F" w14:textId="52EEF30A" w:rsidR="007014A6" w:rsidRPr="00D156D4" w:rsidRDefault="00670B54" w:rsidP="00805BE8">
            <w:pPr>
              <w:spacing w:before="120" w:after="120"/>
            </w:pPr>
            <w:r w:rsidRPr="00670B54">
              <w:t>R4-2301461</w:t>
            </w:r>
          </w:p>
        </w:tc>
        <w:tc>
          <w:tcPr>
            <w:tcW w:w="1417" w:type="dxa"/>
          </w:tcPr>
          <w:p w14:paraId="20220815" w14:textId="3C8BE0CB" w:rsidR="007014A6" w:rsidRDefault="00670B54" w:rsidP="00805BE8">
            <w:pPr>
              <w:spacing w:before="120" w:after="120"/>
            </w:pPr>
            <w:r>
              <w:t>OPPO</w:t>
            </w:r>
          </w:p>
        </w:tc>
        <w:tc>
          <w:tcPr>
            <w:tcW w:w="6609" w:type="dxa"/>
          </w:tcPr>
          <w:p w14:paraId="5565F07D" w14:textId="77777777" w:rsidR="00670B54" w:rsidRPr="00F7408D" w:rsidRDefault="00670B54" w:rsidP="00670B54">
            <w:pPr>
              <w:tabs>
                <w:tab w:val="left" w:pos="5103"/>
              </w:tabs>
              <w:spacing w:after="240" w:line="360" w:lineRule="auto"/>
              <w:rPr>
                <w:rFonts w:eastAsia="DengXian"/>
                <w:b/>
                <w:i/>
                <w:lang w:val="en-US" w:eastAsia="zh-CN"/>
              </w:rPr>
            </w:pPr>
            <w:r w:rsidRPr="00F7408D">
              <w:rPr>
                <w:rFonts w:eastAsia="DengXian" w:hint="eastAsia"/>
                <w:b/>
                <w:i/>
                <w:lang w:val="en-US" w:eastAsia="zh-CN"/>
              </w:rPr>
              <w:t>P</w:t>
            </w:r>
            <w:r w:rsidRPr="00F7408D">
              <w:rPr>
                <w:rFonts w:eastAsia="DengXian"/>
                <w:b/>
                <w:i/>
                <w:lang w:val="en-US" w:eastAsia="zh-CN"/>
              </w:rPr>
              <w:t>roposal 1: The range AoA angular separation is proposed as 30 degree to 150 degree.</w:t>
            </w:r>
          </w:p>
          <w:p w14:paraId="549CD9FB" w14:textId="7C25D7EF" w:rsidR="005271AE" w:rsidRPr="00670B54" w:rsidRDefault="00670B54" w:rsidP="00670B54">
            <w:pPr>
              <w:tabs>
                <w:tab w:val="left" w:pos="5103"/>
              </w:tabs>
              <w:spacing w:after="240" w:line="360" w:lineRule="auto"/>
              <w:rPr>
                <w:rFonts w:eastAsia="DengXian"/>
                <w:b/>
                <w:i/>
                <w:lang w:val="en-US" w:eastAsia="zh-CN"/>
              </w:rPr>
            </w:pPr>
            <w:r w:rsidRPr="006B1124">
              <w:rPr>
                <w:rFonts w:eastAsia="DengXian"/>
                <w:b/>
                <w:i/>
                <w:lang w:val="en-US" w:eastAsia="zh-CN"/>
              </w:rPr>
              <w:t>Proposal 2: It is proposed that UE can satisfy the RF requirement with UE’s declaration on the preferred fixed AoA separation between 30 degree to 150 degree.</w:t>
            </w:r>
          </w:p>
        </w:tc>
      </w:tr>
      <w:tr w:rsidR="005271AE" w14:paraId="7ABE27B0" w14:textId="77777777" w:rsidTr="00587923">
        <w:trPr>
          <w:trHeight w:val="468"/>
        </w:trPr>
        <w:tc>
          <w:tcPr>
            <w:tcW w:w="1605" w:type="dxa"/>
          </w:tcPr>
          <w:p w14:paraId="6FF198FE" w14:textId="7C5C63EE" w:rsidR="005271AE" w:rsidRPr="005271AE" w:rsidRDefault="00436F66" w:rsidP="00805BE8">
            <w:pPr>
              <w:spacing w:before="120" w:after="120"/>
            </w:pPr>
            <w:r w:rsidRPr="00436F66">
              <w:t>R4-2301573</w:t>
            </w:r>
          </w:p>
        </w:tc>
        <w:tc>
          <w:tcPr>
            <w:tcW w:w="1417" w:type="dxa"/>
          </w:tcPr>
          <w:p w14:paraId="22874A6D" w14:textId="221528A7" w:rsidR="005271AE" w:rsidRDefault="000C2EED" w:rsidP="00805BE8">
            <w:pPr>
              <w:spacing w:before="120" w:after="120"/>
            </w:pPr>
            <w:r>
              <w:t>vivo</w:t>
            </w:r>
          </w:p>
        </w:tc>
        <w:tc>
          <w:tcPr>
            <w:tcW w:w="6609" w:type="dxa"/>
          </w:tcPr>
          <w:p w14:paraId="6C60D6A5" w14:textId="330E0703" w:rsidR="00436F66" w:rsidRPr="00436F66" w:rsidRDefault="00436F66" w:rsidP="00436F66">
            <w:r w:rsidRPr="00610178">
              <w:rPr>
                <w:b/>
                <w:bCs/>
              </w:rPr>
              <w:t xml:space="preserve">Observation 1: </w:t>
            </w:r>
            <w:r w:rsidRPr="00573A2C">
              <w:t xml:space="preserve">For indoor and Dense Urban scenario, the AoA separation </w:t>
            </w:r>
            <w:r>
              <w:t>is distributed</w:t>
            </w:r>
            <w:r w:rsidRPr="00573A2C">
              <w:t xml:space="preserve"> between 0</w:t>
            </w:r>
            <w:r w:rsidRPr="00573A2C">
              <w:rPr>
                <w:rFonts w:hint="eastAsia"/>
              </w:rPr>
              <w:t>°</w:t>
            </w:r>
            <w:r w:rsidRPr="00573A2C">
              <w:t xml:space="preserve"> and 180</w:t>
            </w:r>
            <w:r w:rsidRPr="00573A2C">
              <w:rPr>
                <w:rFonts w:hint="eastAsia"/>
              </w:rPr>
              <w:t>°</w:t>
            </w:r>
            <w:r w:rsidRPr="00573A2C">
              <w:t xml:space="preserve"> and it is hard to further narrow down the AoA separation range.</w:t>
            </w:r>
          </w:p>
          <w:p w14:paraId="4EE2325C" w14:textId="0017FB3D" w:rsidR="00436F66" w:rsidRPr="00573A2C" w:rsidRDefault="00436F66" w:rsidP="00436F66">
            <w:r w:rsidRPr="00810D4D">
              <w:rPr>
                <w:b/>
                <w:bCs/>
              </w:rPr>
              <w:t xml:space="preserve">Observation 2: </w:t>
            </w:r>
            <w:r w:rsidRPr="00573A2C">
              <w:t xml:space="preserve">The impact of AoA separation will be mitigated when separation </w:t>
            </w:r>
            <w:r>
              <w:t>becomes</w:t>
            </w:r>
            <w:r w:rsidRPr="00573A2C">
              <w:t xml:space="preserve"> larger but the impact is also related to the dedicated UE implementation. </w:t>
            </w:r>
          </w:p>
          <w:p w14:paraId="56B2E144" w14:textId="77777777" w:rsidR="00436F66" w:rsidRPr="0097250B" w:rsidRDefault="00436F66" w:rsidP="00436F66">
            <w:r w:rsidRPr="00251D5C">
              <w:rPr>
                <w:b/>
                <w:bCs/>
              </w:rPr>
              <w:t xml:space="preserve">Proposal 1: </w:t>
            </w:r>
            <w:r w:rsidRPr="0097250B">
              <w:t>UE declares 2 AoA separation values from 2 AoA separation pools for verification</w:t>
            </w:r>
          </w:p>
          <w:p w14:paraId="2778D27C" w14:textId="77777777" w:rsidR="00436F66" w:rsidRPr="0097250B" w:rsidRDefault="00436F66" w:rsidP="00436F66">
            <w:pPr>
              <w:pStyle w:val="ListParagraph"/>
              <w:widowControl w:val="0"/>
              <w:numPr>
                <w:ilvl w:val="0"/>
                <w:numId w:val="24"/>
              </w:numPr>
              <w:overflowPunct/>
              <w:autoSpaceDE/>
              <w:autoSpaceDN/>
              <w:adjustRightInd/>
              <w:spacing w:after="0"/>
              <w:ind w:firstLineChars="0"/>
              <w:contextualSpacing/>
              <w:jc w:val="both"/>
              <w:textAlignment w:val="auto"/>
            </w:pPr>
            <w:r w:rsidRPr="0097250B">
              <w:t>one is a range for small AoA separation [30, 90], and another is a range for larger separation (90,180].</w:t>
            </w:r>
          </w:p>
          <w:p w14:paraId="7AD83C0B" w14:textId="6C4B3271" w:rsidR="00436F66" w:rsidRPr="00436F66" w:rsidRDefault="00436F66" w:rsidP="00436F66">
            <w:pPr>
              <w:pStyle w:val="ListParagraph"/>
              <w:widowControl w:val="0"/>
              <w:numPr>
                <w:ilvl w:val="0"/>
                <w:numId w:val="24"/>
              </w:numPr>
              <w:overflowPunct/>
              <w:autoSpaceDE/>
              <w:autoSpaceDN/>
              <w:adjustRightInd/>
              <w:spacing w:after="0"/>
              <w:ind w:firstLineChars="0"/>
              <w:contextualSpacing/>
              <w:jc w:val="both"/>
              <w:textAlignment w:val="auto"/>
            </w:pPr>
            <w:r w:rsidRPr="0097250B">
              <w:t>Each pool has only a limited number of separation values, the specific value is FFS</w:t>
            </w:r>
          </w:p>
          <w:p w14:paraId="3B3EFEB5" w14:textId="10ED7115" w:rsidR="005271AE" w:rsidRPr="000C2EED" w:rsidRDefault="00436F66" w:rsidP="00D156D4">
            <w:r w:rsidRPr="00251D5C">
              <w:rPr>
                <w:b/>
                <w:bCs/>
              </w:rPr>
              <w:t xml:space="preserve">Proposal 2: </w:t>
            </w:r>
            <w:r w:rsidRPr="00573A2C">
              <w:t xml:space="preserve">The AoA separation value should be an integer multiple of </w:t>
            </w:r>
            <w:r>
              <w:t xml:space="preserve">the </w:t>
            </w:r>
            <w:r w:rsidRPr="00573A2C">
              <w:t>test grid.</w:t>
            </w:r>
          </w:p>
        </w:tc>
      </w:tr>
      <w:tr w:rsidR="00C20B0F" w14:paraId="7D67E636" w14:textId="77777777" w:rsidTr="00587923">
        <w:trPr>
          <w:trHeight w:val="468"/>
        </w:trPr>
        <w:tc>
          <w:tcPr>
            <w:tcW w:w="1605" w:type="dxa"/>
          </w:tcPr>
          <w:p w14:paraId="0C5BDE7B" w14:textId="063B2CE1" w:rsidR="00C20B0F" w:rsidRPr="005271AE" w:rsidRDefault="00AB636C" w:rsidP="00805BE8">
            <w:pPr>
              <w:spacing w:before="120" w:after="120"/>
            </w:pPr>
            <w:r w:rsidRPr="00AB636C">
              <w:lastRenderedPageBreak/>
              <w:t>R4-2302522</w:t>
            </w:r>
          </w:p>
        </w:tc>
        <w:tc>
          <w:tcPr>
            <w:tcW w:w="1417" w:type="dxa"/>
          </w:tcPr>
          <w:p w14:paraId="3B72DC9E" w14:textId="2F66CEDE" w:rsidR="00C20B0F" w:rsidRDefault="00127A78" w:rsidP="00805BE8">
            <w:pPr>
              <w:spacing w:before="120" w:after="120"/>
            </w:pPr>
            <w:r>
              <w:t>Keysight</w:t>
            </w:r>
          </w:p>
        </w:tc>
        <w:tc>
          <w:tcPr>
            <w:tcW w:w="6609" w:type="dxa"/>
          </w:tcPr>
          <w:p w14:paraId="69BE3B15" w14:textId="77777777" w:rsidR="00DF2D1C" w:rsidRPr="0008500F" w:rsidRDefault="00DF2D1C" w:rsidP="00DF2D1C">
            <w:pPr>
              <w:rPr>
                <w:b/>
                <w:bCs/>
              </w:rPr>
            </w:pPr>
            <w:r w:rsidRPr="0008500F">
              <w:rPr>
                <w:b/>
                <w:bCs/>
              </w:rPr>
              <w:fldChar w:fldCharType="begin"/>
            </w:r>
            <w:r w:rsidRPr="0008500F">
              <w:rPr>
                <w:b/>
                <w:bCs/>
              </w:rPr>
              <w:instrText xml:space="preserve"> REF _Ref118721650 \h  \* MERGEFORMAT </w:instrText>
            </w:r>
            <w:r w:rsidRPr="0008500F">
              <w:rPr>
                <w:b/>
                <w:bCs/>
              </w:rPr>
            </w:r>
            <w:r w:rsidRPr="0008500F">
              <w:rPr>
                <w:b/>
                <w:bCs/>
              </w:rPr>
              <w:fldChar w:fldCharType="separate"/>
            </w:r>
            <w:r w:rsidRPr="0008500F">
              <w:rPr>
                <w:b/>
                <w:bCs/>
              </w:rPr>
              <w:t xml:space="preserve">Observation </w:t>
            </w:r>
            <w:r w:rsidRPr="0008500F">
              <w:rPr>
                <w:b/>
                <w:bCs/>
                <w:noProof/>
              </w:rPr>
              <w:t>1</w:t>
            </w:r>
            <w:r w:rsidRPr="0008500F">
              <w:rPr>
                <w:b/>
                <w:bCs/>
              </w:rPr>
              <w:t xml:space="preserve">: For single DCI schemes, only the total throughput (TP) can be measured, i.e., the TP and thus EIS metric cannot be determined per </w:t>
            </w:r>
            <w:proofErr w:type="spellStart"/>
            <w:r w:rsidRPr="0008500F">
              <w:rPr>
                <w:b/>
                <w:bCs/>
              </w:rPr>
              <w:t>AoA</w:t>
            </w:r>
            <w:proofErr w:type="spellEnd"/>
            <w:r w:rsidRPr="0008500F">
              <w:rPr>
                <w:b/>
                <w:bCs/>
              </w:rPr>
              <w:t>.</w:t>
            </w:r>
            <w:r w:rsidRPr="0008500F">
              <w:rPr>
                <w:b/>
                <w:bCs/>
              </w:rPr>
              <w:fldChar w:fldCharType="end"/>
            </w:r>
          </w:p>
          <w:p w14:paraId="41ED9727" w14:textId="77777777" w:rsidR="00DF2D1C" w:rsidRPr="0008500F" w:rsidRDefault="00DF2D1C" w:rsidP="00DF2D1C">
            <w:pPr>
              <w:rPr>
                <w:b/>
                <w:bCs/>
              </w:rPr>
            </w:pPr>
            <w:r w:rsidRPr="0008500F">
              <w:rPr>
                <w:b/>
                <w:bCs/>
              </w:rPr>
              <w:fldChar w:fldCharType="begin"/>
            </w:r>
            <w:r w:rsidRPr="0008500F">
              <w:rPr>
                <w:b/>
                <w:bCs/>
              </w:rPr>
              <w:instrText xml:space="preserve"> REF _Ref118721651 \h  \* MERGEFORMAT </w:instrText>
            </w:r>
            <w:r w:rsidRPr="0008500F">
              <w:rPr>
                <w:b/>
                <w:bCs/>
              </w:rPr>
            </w:r>
            <w:r w:rsidRPr="0008500F">
              <w:rPr>
                <w:b/>
                <w:bCs/>
              </w:rPr>
              <w:fldChar w:fldCharType="separate"/>
            </w:r>
            <w:r w:rsidRPr="0008500F">
              <w:rPr>
                <w:b/>
                <w:bCs/>
              </w:rPr>
              <w:t xml:space="preserve">Observation </w:t>
            </w:r>
            <w:r w:rsidRPr="0008500F">
              <w:rPr>
                <w:b/>
                <w:bCs/>
                <w:noProof/>
              </w:rPr>
              <w:t>2</w:t>
            </w:r>
            <w:r w:rsidRPr="0008500F">
              <w:rPr>
                <w:b/>
                <w:bCs/>
              </w:rPr>
              <w:t xml:space="preserve">: From a TE vendor perspective, the Joint 2 </w:t>
            </w:r>
            <w:proofErr w:type="spellStart"/>
            <w:r w:rsidRPr="0008500F">
              <w:rPr>
                <w:b/>
                <w:bCs/>
              </w:rPr>
              <w:t>AoA</w:t>
            </w:r>
            <w:proofErr w:type="spellEnd"/>
            <w:r w:rsidRPr="0008500F">
              <w:rPr>
                <w:b/>
                <w:bCs/>
              </w:rPr>
              <w:t xml:space="preserve"> Sensitivity approach 1 (single-DCI scheme) is preferred ease of implementation, reduced test time, and lack of ambiguity</w:t>
            </w:r>
            <w:r w:rsidRPr="0008500F">
              <w:rPr>
                <w:b/>
                <w:bCs/>
              </w:rPr>
              <w:fldChar w:fldCharType="end"/>
            </w:r>
          </w:p>
          <w:p w14:paraId="52CC9D0A" w14:textId="77777777" w:rsidR="00DF2D1C" w:rsidRPr="0008500F" w:rsidRDefault="00DF2D1C" w:rsidP="00DF2D1C">
            <w:pPr>
              <w:rPr>
                <w:b/>
                <w:bCs/>
              </w:rPr>
            </w:pPr>
            <w:r w:rsidRPr="0008500F">
              <w:rPr>
                <w:b/>
                <w:bCs/>
              </w:rPr>
              <w:fldChar w:fldCharType="begin"/>
            </w:r>
            <w:r w:rsidRPr="0008500F">
              <w:rPr>
                <w:b/>
                <w:bCs/>
              </w:rPr>
              <w:instrText xml:space="preserve"> REF _Ref127215101 \h  \* MERGEFORMAT </w:instrText>
            </w:r>
            <w:r w:rsidRPr="0008500F">
              <w:rPr>
                <w:b/>
                <w:bCs/>
              </w:rPr>
            </w:r>
            <w:r w:rsidRPr="0008500F">
              <w:rPr>
                <w:b/>
                <w:bCs/>
              </w:rPr>
              <w:fldChar w:fldCharType="separate"/>
            </w:r>
            <w:r w:rsidRPr="0008500F">
              <w:rPr>
                <w:b/>
                <w:bCs/>
              </w:rPr>
              <w:t xml:space="preserve">Observation </w:t>
            </w:r>
            <w:r w:rsidRPr="0008500F">
              <w:rPr>
                <w:b/>
                <w:bCs/>
                <w:noProof/>
              </w:rPr>
              <w:t>3</w:t>
            </w:r>
            <w:r w:rsidRPr="0008500F">
              <w:rPr>
                <w:b/>
                <w:bCs/>
              </w:rPr>
              <w:t xml:space="preserve">: The number of polarization combinations and the joint 2 </w:t>
            </w:r>
            <w:proofErr w:type="spellStart"/>
            <w:r w:rsidRPr="0008500F">
              <w:rPr>
                <w:b/>
                <w:bCs/>
              </w:rPr>
              <w:t>AoA</w:t>
            </w:r>
            <w:proofErr w:type="spellEnd"/>
            <w:r w:rsidRPr="0008500F">
              <w:rPr>
                <w:b/>
                <w:bCs/>
              </w:rPr>
              <w:t xml:space="preserve"> sensitivity approaches (single-DCI schemes) have a large effect on test time while the number of AoA2 probes does not affect test time significantly.</w:t>
            </w:r>
            <w:r w:rsidRPr="0008500F">
              <w:rPr>
                <w:b/>
                <w:bCs/>
              </w:rPr>
              <w:fldChar w:fldCharType="end"/>
            </w:r>
          </w:p>
          <w:p w14:paraId="0EB17BBA" w14:textId="77777777" w:rsidR="00DF2D1C" w:rsidRPr="0008500F" w:rsidRDefault="00DF2D1C" w:rsidP="00DF2D1C">
            <w:pPr>
              <w:rPr>
                <w:b/>
                <w:bCs/>
              </w:rPr>
            </w:pPr>
            <w:r w:rsidRPr="0008500F">
              <w:rPr>
                <w:b/>
                <w:bCs/>
              </w:rPr>
              <w:fldChar w:fldCharType="begin"/>
            </w:r>
            <w:r w:rsidRPr="0008500F">
              <w:rPr>
                <w:b/>
                <w:bCs/>
              </w:rPr>
              <w:instrText xml:space="preserve"> REF _Ref118721653 \h  \* MERGEFORMAT </w:instrText>
            </w:r>
            <w:r w:rsidRPr="0008500F">
              <w:rPr>
                <w:b/>
                <w:bCs/>
              </w:rPr>
            </w:r>
            <w:r w:rsidRPr="0008500F">
              <w:rPr>
                <w:b/>
                <w:bCs/>
              </w:rPr>
              <w:fldChar w:fldCharType="separate"/>
            </w:r>
            <w:r w:rsidRPr="0008500F">
              <w:rPr>
                <w:b/>
                <w:bCs/>
              </w:rPr>
              <w:t xml:space="preserve">Observation </w:t>
            </w:r>
            <w:r w:rsidRPr="0008500F">
              <w:rPr>
                <w:b/>
                <w:bCs/>
                <w:noProof/>
              </w:rPr>
              <w:t>4</w:t>
            </w:r>
            <w:r w:rsidRPr="0008500F">
              <w:rPr>
                <w:b/>
                <w:bCs/>
              </w:rPr>
              <w:t xml:space="preserve">: For multi-DCI schemes, TP and EIS/sensitivity can be determined per </w:t>
            </w:r>
            <w:proofErr w:type="spellStart"/>
            <w:r w:rsidRPr="0008500F">
              <w:rPr>
                <w:b/>
                <w:bCs/>
              </w:rPr>
              <w:t>AoA</w:t>
            </w:r>
            <w:proofErr w:type="spellEnd"/>
            <w:r w:rsidRPr="0008500F">
              <w:rPr>
                <w:b/>
                <w:bCs/>
              </w:rPr>
              <w:t>.</w:t>
            </w:r>
            <w:r w:rsidRPr="0008500F">
              <w:rPr>
                <w:b/>
                <w:bCs/>
              </w:rPr>
              <w:fldChar w:fldCharType="end"/>
            </w:r>
          </w:p>
          <w:p w14:paraId="49E4420C" w14:textId="77777777" w:rsidR="00DF2D1C" w:rsidRPr="0008500F" w:rsidRDefault="00DF2D1C" w:rsidP="00DF2D1C">
            <w:pPr>
              <w:rPr>
                <w:b/>
                <w:bCs/>
              </w:rPr>
            </w:pPr>
            <w:r w:rsidRPr="0008500F">
              <w:rPr>
                <w:b/>
                <w:bCs/>
              </w:rPr>
              <w:fldChar w:fldCharType="begin"/>
            </w:r>
            <w:r w:rsidRPr="0008500F">
              <w:rPr>
                <w:b/>
                <w:bCs/>
              </w:rPr>
              <w:instrText xml:space="preserve"> REF _Ref127530987 \h  \* MERGEFORMAT </w:instrText>
            </w:r>
            <w:r w:rsidRPr="0008500F">
              <w:rPr>
                <w:b/>
                <w:bCs/>
              </w:rPr>
            </w:r>
            <w:r w:rsidRPr="0008500F">
              <w:rPr>
                <w:b/>
                <w:bCs/>
              </w:rPr>
              <w:fldChar w:fldCharType="separate"/>
            </w:r>
            <w:r w:rsidRPr="0008500F">
              <w:rPr>
                <w:b/>
                <w:bCs/>
              </w:rPr>
              <w:t xml:space="preserve">Proposal </w:t>
            </w:r>
            <w:r w:rsidRPr="0008500F">
              <w:rPr>
                <w:b/>
                <w:bCs/>
                <w:noProof/>
              </w:rPr>
              <w:t>1</w:t>
            </w:r>
            <w:r w:rsidRPr="0008500F">
              <w:rPr>
                <w:b/>
                <w:bCs/>
              </w:rPr>
              <w:t xml:space="preserve">: For optimized AoA1 and AoA2 test point/perceived DL direction coverage, apply a full rotation in </w:t>
            </w:r>
            <w:r w:rsidRPr="0008500F">
              <w:rPr>
                <w:rFonts w:ascii="Symbol" w:hAnsi="Symbol"/>
                <w:b/>
                <w:bCs/>
              </w:rPr>
              <w:t></w:t>
            </w:r>
            <w:r w:rsidRPr="0008500F">
              <w:rPr>
                <w:b/>
                <w:bCs/>
              </w:rPr>
              <w:t xml:space="preserve"> and a half rotation in </w:t>
            </w:r>
            <w:r w:rsidRPr="0008500F">
              <w:rPr>
                <w:rFonts w:ascii="Symbol" w:hAnsi="Symbol"/>
                <w:b/>
                <w:bCs/>
              </w:rPr>
              <w:t></w:t>
            </w:r>
            <w:r w:rsidRPr="0008500F">
              <w:rPr>
                <w:b/>
                <w:bCs/>
              </w:rPr>
              <w:t>.</w:t>
            </w:r>
            <w:r w:rsidRPr="0008500F">
              <w:rPr>
                <w:b/>
                <w:bCs/>
              </w:rPr>
              <w:fldChar w:fldCharType="end"/>
            </w:r>
          </w:p>
          <w:p w14:paraId="54C69808" w14:textId="77777777" w:rsidR="00DF2D1C" w:rsidRPr="0008500F" w:rsidRDefault="00DF2D1C" w:rsidP="00DF2D1C">
            <w:pPr>
              <w:rPr>
                <w:b/>
                <w:bCs/>
              </w:rPr>
            </w:pPr>
            <w:r w:rsidRPr="0008500F">
              <w:rPr>
                <w:b/>
                <w:bCs/>
              </w:rPr>
              <w:fldChar w:fldCharType="begin"/>
            </w:r>
            <w:r w:rsidRPr="0008500F">
              <w:rPr>
                <w:b/>
                <w:bCs/>
              </w:rPr>
              <w:instrText xml:space="preserve"> REF _Ref127200741 \h  \* MERGEFORMAT </w:instrText>
            </w:r>
            <w:r w:rsidRPr="0008500F">
              <w:rPr>
                <w:b/>
                <w:bCs/>
              </w:rPr>
            </w:r>
            <w:r w:rsidRPr="0008500F">
              <w:rPr>
                <w:b/>
                <w:bCs/>
              </w:rPr>
              <w:fldChar w:fldCharType="separate"/>
            </w:r>
            <w:r w:rsidRPr="0008500F">
              <w:rPr>
                <w:b/>
                <w:bCs/>
              </w:rPr>
              <w:t xml:space="preserve">Proposal </w:t>
            </w:r>
            <w:r w:rsidRPr="0008500F">
              <w:rPr>
                <w:b/>
                <w:bCs/>
                <w:noProof/>
              </w:rPr>
              <w:t>2</w:t>
            </w:r>
            <w:r w:rsidRPr="0008500F">
              <w:rPr>
                <w:b/>
                <w:bCs/>
              </w:rPr>
              <w:t>: For optimized AoA1 and AoA2 test point/perceived DL direction coverage, utilize constant-step size grids only.</w:t>
            </w:r>
            <w:r w:rsidRPr="0008500F">
              <w:rPr>
                <w:b/>
                <w:bCs/>
              </w:rPr>
              <w:fldChar w:fldCharType="end"/>
            </w:r>
          </w:p>
          <w:p w14:paraId="61C3444B" w14:textId="77777777" w:rsidR="00DF2D1C" w:rsidRPr="0008500F" w:rsidRDefault="00DF2D1C" w:rsidP="00DF2D1C">
            <w:pPr>
              <w:rPr>
                <w:b/>
                <w:bCs/>
              </w:rPr>
            </w:pPr>
            <w:r w:rsidRPr="0008500F">
              <w:rPr>
                <w:b/>
                <w:bCs/>
              </w:rPr>
              <w:fldChar w:fldCharType="begin"/>
            </w:r>
            <w:r w:rsidRPr="0008500F">
              <w:rPr>
                <w:b/>
                <w:bCs/>
              </w:rPr>
              <w:instrText xml:space="preserve"> REF _Ref127200742 \h  \* MERGEFORMAT </w:instrText>
            </w:r>
            <w:r w:rsidRPr="0008500F">
              <w:rPr>
                <w:b/>
                <w:bCs/>
              </w:rPr>
            </w:r>
            <w:r w:rsidRPr="0008500F">
              <w:rPr>
                <w:b/>
                <w:bCs/>
              </w:rPr>
              <w:fldChar w:fldCharType="separate"/>
            </w:r>
            <w:r w:rsidRPr="0008500F">
              <w:rPr>
                <w:b/>
                <w:bCs/>
              </w:rPr>
              <w:t xml:space="preserve">Proposal </w:t>
            </w:r>
            <w:r w:rsidRPr="0008500F">
              <w:rPr>
                <w:b/>
                <w:bCs/>
                <w:noProof/>
              </w:rPr>
              <w:t>3</w:t>
            </w:r>
            <w:r w:rsidRPr="0008500F">
              <w:rPr>
                <w:b/>
                <w:bCs/>
              </w:rPr>
              <w:t xml:space="preserve">: For optimized AoA1 and AoA2 test point/perceived DL direction coverage, place the AoA2 probes in the </w:t>
            </w:r>
            <w:proofErr w:type="spellStart"/>
            <w:r w:rsidRPr="0008500F">
              <w:rPr>
                <w:b/>
                <w:bCs/>
                <w:i/>
                <w:iCs/>
              </w:rPr>
              <w:t>xz</w:t>
            </w:r>
            <w:proofErr w:type="spellEnd"/>
            <w:r w:rsidRPr="0008500F">
              <w:rPr>
                <w:b/>
                <w:bCs/>
              </w:rPr>
              <w:t xml:space="preserve"> plane.</w:t>
            </w:r>
            <w:r w:rsidRPr="0008500F">
              <w:rPr>
                <w:b/>
                <w:bCs/>
              </w:rPr>
              <w:fldChar w:fldCharType="end"/>
            </w:r>
          </w:p>
          <w:p w14:paraId="1B1FE5D6" w14:textId="77777777" w:rsidR="00DF2D1C" w:rsidRPr="0008500F" w:rsidRDefault="00DF2D1C" w:rsidP="00DF2D1C">
            <w:pPr>
              <w:rPr>
                <w:b/>
                <w:bCs/>
              </w:rPr>
            </w:pPr>
            <w:r w:rsidRPr="0008500F">
              <w:rPr>
                <w:b/>
                <w:bCs/>
              </w:rPr>
              <w:fldChar w:fldCharType="begin"/>
            </w:r>
            <w:r w:rsidRPr="0008500F">
              <w:rPr>
                <w:b/>
                <w:bCs/>
              </w:rPr>
              <w:instrText xml:space="preserve"> REF _Ref127168353 \h  \* MERGEFORMAT </w:instrText>
            </w:r>
            <w:r w:rsidRPr="0008500F">
              <w:rPr>
                <w:b/>
                <w:bCs/>
              </w:rPr>
            </w:r>
            <w:r w:rsidRPr="0008500F">
              <w:rPr>
                <w:b/>
                <w:bCs/>
              </w:rPr>
              <w:fldChar w:fldCharType="separate"/>
            </w:r>
            <w:r w:rsidRPr="0008500F">
              <w:rPr>
                <w:b/>
                <w:bCs/>
              </w:rPr>
              <w:t xml:space="preserve">Proposal </w:t>
            </w:r>
            <w:r w:rsidRPr="0008500F">
              <w:rPr>
                <w:b/>
                <w:bCs/>
                <w:noProof/>
              </w:rPr>
              <w:t>4</w:t>
            </w:r>
            <w:r w:rsidRPr="0008500F">
              <w:rPr>
                <w:b/>
                <w:bCs/>
              </w:rPr>
              <w:t>: OEMs and chipset vendors to comment on the directionality of the AoA1-AoA2 DL orientation vectors, e.g., whether reciprocity of the TRPs will tolerate the observed directionality.</w:t>
            </w:r>
            <w:r w:rsidRPr="0008500F">
              <w:rPr>
                <w:b/>
                <w:bCs/>
              </w:rPr>
              <w:fldChar w:fldCharType="end"/>
            </w:r>
          </w:p>
          <w:p w14:paraId="31C10E7F" w14:textId="77777777" w:rsidR="00DF2D1C" w:rsidRPr="0008500F" w:rsidRDefault="00DF2D1C" w:rsidP="00DF2D1C">
            <w:pPr>
              <w:rPr>
                <w:b/>
                <w:bCs/>
              </w:rPr>
            </w:pPr>
            <w:r w:rsidRPr="0008500F">
              <w:rPr>
                <w:b/>
                <w:bCs/>
              </w:rPr>
              <w:fldChar w:fldCharType="begin"/>
            </w:r>
            <w:r w:rsidRPr="0008500F">
              <w:rPr>
                <w:b/>
                <w:bCs/>
              </w:rPr>
              <w:instrText xml:space="preserve"> REF _Ref118721654 \h  \* MERGEFORMAT </w:instrText>
            </w:r>
            <w:r w:rsidRPr="0008500F">
              <w:rPr>
                <w:b/>
                <w:bCs/>
              </w:rPr>
            </w:r>
            <w:r w:rsidRPr="0008500F">
              <w:rPr>
                <w:b/>
                <w:bCs/>
              </w:rPr>
              <w:fldChar w:fldCharType="separate"/>
            </w:r>
            <w:r w:rsidRPr="0008500F">
              <w:rPr>
                <w:b/>
                <w:bCs/>
              </w:rPr>
              <w:t xml:space="preserve">Proposal </w:t>
            </w:r>
            <w:r w:rsidRPr="0008500F">
              <w:rPr>
                <w:b/>
                <w:bCs/>
                <w:noProof/>
              </w:rPr>
              <w:t>5</w:t>
            </w:r>
            <w:r w:rsidRPr="0008500F">
              <w:rPr>
                <w:b/>
                <w:bCs/>
              </w:rPr>
              <w:t>: Limit the polarization combinations for the 2-DL spherical coverage test case pending feedback from OEMs and chipset vendors.</w:t>
            </w:r>
            <w:r w:rsidRPr="0008500F">
              <w:rPr>
                <w:b/>
                <w:bCs/>
              </w:rPr>
              <w:fldChar w:fldCharType="end"/>
            </w:r>
          </w:p>
          <w:p w14:paraId="5655EA1D" w14:textId="77777777" w:rsidR="00DF2D1C" w:rsidRPr="0008500F" w:rsidRDefault="00DF2D1C" w:rsidP="00DF2D1C">
            <w:pPr>
              <w:rPr>
                <w:b/>
                <w:bCs/>
              </w:rPr>
            </w:pPr>
            <w:r w:rsidRPr="0008500F">
              <w:rPr>
                <w:b/>
                <w:bCs/>
              </w:rPr>
              <w:fldChar w:fldCharType="begin"/>
            </w:r>
            <w:r w:rsidRPr="0008500F">
              <w:rPr>
                <w:b/>
                <w:bCs/>
              </w:rPr>
              <w:instrText xml:space="preserve"> REF _Ref118721655 \h  \* MERGEFORMAT </w:instrText>
            </w:r>
            <w:r w:rsidRPr="0008500F">
              <w:rPr>
                <w:b/>
                <w:bCs/>
              </w:rPr>
            </w:r>
            <w:r w:rsidRPr="0008500F">
              <w:rPr>
                <w:b/>
                <w:bCs/>
              </w:rPr>
              <w:fldChar w:fldCharType="separate"/>
            </w:r>
            <w:r w:rsidRPr="0008500F">
              <w:rPr>
                <w:b/>
                <w:bCs/>
              </w:rPr>
              <w:t xml:space="preserve">Proposal </w:t>
            </w:r>
            <w:r w:rsidRPr="0008500F">
              <w:rPr>
                <w:b/>
                <w:bCs/>
                <w:noProof/>
              </w:rPr>
              <w:t>6</w:t>
            </w:r>
            <w:r w:rsidRPr="0008500F">
              <w:rPr>
                <w:b/>
                <w:bCs/>
              </w:rPr>
              <w:t xml:space="preserve">: OEMs and chipset vendors to provide feedback on the 2 presented Joint 2 </w:t>
            </w:r>
            <w:proofErr w:type="spellStart"/>
            <w:r w:rsidRPr="0008500F">
              <w:rPr>
                <w:b/>
                <w:bCs/>
              </w:rPr>
              <w:t>AoA</w:t>
            </w:r>
            <w:proofErr w:type="spellEnd"/>
            <w:r w:rsidRPr="0008500F">
              <w:rPr>
                <w:b/>
                <w:bCs/>
              </w:rPr>
              <w:t xml:space="preserve"> Sensitivity approaches in Table </w:t>
            </w:r>
            <w:r w:rsidRPr="0008500F">
              <w:rPr>
                <w:b/>
                <w:bCs/>
                <w:noProof/>
              </w:rPr>
              <w:t>4</w:t>
            </w:r>
            <w:r w:rsidRPr="0008500F">
              <w:rPr>
                <w:b/>
                <w:bCs/>
              </w:rPr>
              <w:t xml:space="preserve"> for single-DCI schemes and whether two different AoA1 and AoA2 DL levels can yield the same target total TP.</w:t>
            </w:r>
            <w:r w:rsidRPr="0008500F">
              <w:rPr>
                <w:b/>
                <w:bCs/>
              </w:rPr>
              <w:fldChar w:fldCharType="end"/>
            </w:r>
          </w:p>
          <w:p w14:paraId="39033B6B" w14:textId="77777777" w:rsidR="00DF2D1C" w:rsidRPr="0008500F" w:rsidRDefault="00DF2D1C" w:rsidP="00DF2D1C">
            <w:pPr>
              <w:rPr>
                <w:b/>
                <w:bCs/>
              </w:rPr>
            </w:pPr>
            <w:r w:rsidRPr="0008500F">
              <w:rPr>
                <w:b/>
                <w:bCs/>
              </w:rPr>
              <w:fldChar w:fldCharType="begin"/>
            </w:r>
            <w:r w:rsidRPr="0008500F">
              <w:rPr>
                <w:b/>
                <w:bCs/>
              </w:rPr>
              <w:instrText xml:space="preserve"> REF _Ref118721656 \h  \* MERGEFORMAT </w:instrText>
            </w:r>
            <w:r w:rsidRPr="0008500F">
              <w:rPr>
                <w:b/>
                <w:bCs/>
              </w:rPr>
            </w:r>
            <w:r w:rsidRPr="0008500F">
              <w:rPr>
                <w:b/>
                <w:bCs/>
              </w:rPr>
              <w:fldChar w:fldCharType="separate"/>
            </w:r>
            <w:r w:rsidRPr="0008500F">
              <w:rPr>
                <w:b/>
                <w:bCs/>
              </w:rPr>
              <w:t xml:space="preserve">Proposal </w:t>
            </w:r>
            <w:r w:rsidRPr="0008500F">
              <w:rPr>
                <w:b/>
                <w:bCs/>
                <w:noProof/>
              </w:rPr>
              <w:t>7</w:t>
            </w:r>
            <w:r w:rsidRPr="0008500F">
              <w:rPr>
                <w:b/>
                <w:bCs/>
              </w:rPr>
              <w:t xml:space="preserve">: OEMs and chipset vendors to provide feedback on how the Total Joint 2 </w:t>
            </w:r>
            <w:proofErr w:type="spellStart"/>
            <w:r w:rsidRPr="0008500F">
              <w:rPr>
                <w:b/>
                <w:bCs/>
              </w:rPr>
              <w:t>AoA</w:t>
            </w:r>
            <w:proofErr w:type="spellEnd"/>
            <w:r w:rsidRPr="0008500F">
              <w:rPr>
                <w:b/>
                <w:bCs/>
              </w:rPr>
              <w:t xml:space="preserve"> Sensitivity, TJ2AS, is determined from the Joint 2 </w:t>
            </w:r>
            <w:proofErr w:type="spellStart"/>
            <w:r w:rsidRPr="0008500F">
              <w:rPr>
                <w:b/>
                <w:bCs/>
              </w:rPr>
              <w:t>AoA</w:t>
            </w:r>
            <w:proofErr w:type="spellEnd"/>
            <w:r w:rsidRPr="0008500F">
              <w:rPr>
                <w:b/>
                <w:bCs/>
              </w:rPr>
              <w:t xml:space="preserve"> Sensitivities for each polarization combination, i.e., . TJ2AS = f(J2AS</w:t>
            </w:r>
            <w:r w:rsidRPr="0008500F">
              <w:rPr>
                <w:b/>
                <w:bCs/>
                <w:vertAlign w:val="subscript"/>
              </w:rPr>
              <w:t>AoA1</w:t>
            </w:r>
            <w:r w:rsidRPr="0008500F">
              <w:rPr>
                <w:rFonts w:ascii="Symbol" w:hAnsi="Symbol"/>
                <w:b/>
                <w:bCs/>
                <w:vertAlign w:val="subscript"/>
              </w:rPr>
              <w:t>q</w:t>
            </w:r>
            <w:r w:rsidRPr="0008500F">
              <w:rPr>
                <w:b/>
                <w:bCs/>
                <w:vertAlign w:val="subscript"/>
              </w:rPr>
              <w:t>, AoA2</w:t>
            </w:r>
            <w:r w:rsidRPr="0008500F">
              <w:rPr>
                <w:rFonts w:ascii="Symbol" w:hAnsi="Symbol"/>
                <w:b/>
                <w:bCs/>
                <w:vertAlign w:val="subscript"/>
              </w:rPr>
              <w:t>q</w:t>
            </w:r>
            <w:r w:rsidRPr="0008500F">
              <w:rPr>
                <w:b/>
                <w:bCs/>
              </w:rPr>
              <w:t>, J2AS</w:t>
            </w:r>
            <w:r w:rsidRPr="0008500F">
              <w:rPr>
                <w:b/>
                <w:bCs/>
                <w:vertAlign w:val="subscript"/>
              </w:rPr>
              <w:t>AoA1</w:t>
            </w:r>
            <w:r w:rsidRPr="0008500F">
              <w:rPr>
                <w:rFonts w:ascii="Symbol" w:hAnsi="Symbol"/>
                <w:b/>
                <w:bCs/>
                <w:vertAlign w:val="subscript"/>
              </w:rPr>
              <w:t>q</w:t>
            </w:r>
            <w:r w:rsidRPr="0008500F">
              <w:rPr>
                <w:b/>
                <w:bCs/>
                <w:vertAlign w:val="subscript"/>
              </w:rPr>
              <w:t>, AoA2</w:t>
            </w:r>
            <w:r w:rsidRPr="0008500F">
              <w:rPr>
                <w:rFonts w:ascii="Symbol" w:hAnsi="Symbol"/>
                <w:b/>
                <w:bCs/>
                <w:vertAlign w:val="subscript"/>
              </w:rPr>
              <w:t>f</w:t>
            </w:r>
            <w:r w:rsidRPr="0008500F">
              <w:rPr>
                <w:b/>
                <w:bCs/>
              </w:rPr>
              <w:t>, J2AS</w:t>
            </w:r>
            <w:r w:rsidRPr="0008500F">
              <w:rPr>
                <w:b/>
                <w:bCs/>
                <w:vertAlign w:val="subscript"/>
              </w:rPr>
              <w:t>AoA1</w:t>
            </w:r>
            <w:r w:rsidRPr="0008500F">
              <w:rPr>
                <w:rFonts w:ascii="Symbol" w:hAnsi="Symbol"/>
                <w:b/>
                <w:bCs/>
                <w:vertAlign w:val="subscript"/>
              </w:rPr>
              <w:t>f</w:t>
            </w:r>
            <w:r w:rsidRPr="0008500F">
              <w:rPr>
                <w:b/>
                <w:bCs/>
                <w:vertAlign w:val="subscript"/>
              </w:rPr>
              <w:t>, AoA2</w:t>
            </w:r>
            <w:r w:rsidRPr="0008500F">
              <w:rPr>
                <w:rFonts w:ascii="Symbol" w:hAnsi="Symbol"/>
                <w:b/>
                <w:bCs/>
                <w:vertAlign w:val="subscript"/>
              </w:rPr>
              <w:t>q</w:t>
            </w:r>
            <w:r w:rsidRPr="0008500F">
              <w:rPr>
                <w:b/>
                <w:bCs/>
              </w:rPr>
              <w:t>, J2AS</w:t>
            </w:r>
            <w:r w:rsidRPr="0008500F">
              <w:rPr>
                <w:b/>
                <w:bCs/>
                <w:vertAlign w:val="subscript"/>
              </w:rPr>
              <w:t>AoA1</w:t>
            </w:r>
            <w:r w:rsidRPr="0008500F">
              <w:rPr>
                <w:rFonts w:ascii="Symbol" w:hAnsi="Symbol"/>
                <w:b/>
                <w:bCs/>
                <w:vertAlign w:val="subscript"/>
              </w:rPr>
              <w:t>f</w:t>
            </w:r>
            <w:r w:rsidRPr="0008500F">
              <w:rPr>
                <w:b/>
                <w:bCs/>
                <w:vertAlign w:val="subscript"/>
              </w:rPr>
              <w:t>, AoA2</w:t>
            </w:r>
            <w:r w:rsidRPr="0008500F">
              <w:rPr>
                <w:rFonts w:ascii="Symbol" w:hAnsi="Symbol"/>
                <w:b/>
                <w:bCs/>
                <w:vertAlign w:val="subscript"/>
              </w:rPr>
              <w:t>f</w:t>
            </w:r>
            <w:r w:rsidRPr="0008500F">
              <w:rPr>
                <w:b/>
                <w:bCs/>
              </w:rPr>
              <w:t>)</w:t>
            </w:r>
            <w:r w:rsidRPr="0008500F">
              <w:rPr>
                <w:b/>
                <w:bCs/>
              </w:rPr>
              <w:fldChar w:fldCharType="end"/>
            </w:r>
          </w:p>
          <w:p w14:paraId="4C0B4C64" w14:textId="77777777" w:rsidR="00DF2D1C" w:rsidRPr="0008500F" w:rsidRDefault="00DF2D1C" w:rsidP="00DF2D1C">
            <w:pPr>
              <w:rPr>
                <w:b/>
                <w:bCs/>
              </w:rPr>
            </w:pPr>
            <w:r w:rsidRPr="0008500F">
              <w:rPr>
                <w:b/>
                <w:bCs/>
              </w:rPr>
              <w:fldChar w:fldCharType="begin"/>
            </w:r>
            <w:r w:rsidRPr="0008500F">
              <w:rPr>
                <w:b/>
                <w:bCs/>
              </w:rPr>
              <w:instrText xml:space="preserve"> REF _Ref118721657 \h  \* MERGEFORMAT </w:instrText>
            </w:r>
            <w:r w:rsidRPr="0008500F">
              <w:rPr>
                <w:b/>
                <w:bCs/>
              </w:rPr>
            </w:r>
            <w:r w:rsidRPr="0008500F">
              <w:rPr>
                <w:b/>
                <w:bCs/>
              </w:rPr>
              <w:fldChar w:fldCharType="separate"/>
            </w:r>
            <w:r w:rsidRPr="0008500F">
              <w:rPr>
                <w:b/>
                <w:bCs/>
              </w:rPr>
              <w:t xml:space="preserve">Proposal </w:t>
            </w:r>
            <w:r w:rsidRPr="0008500F">
              <w:rPr>
                <w:b/>
                <w:bCs/>
                <w:noProof/>
              </w:rPr>
              <w:t>8</w:t>
            </w:r>
            <w:r w:rsidRPr="0008500F">
              <w:rPr>
                <w:b/>
                <w:bCs/>
              </w:rPr>
              <w:t xml:space="preserve">: For single-DCI scheme with parametric test approach, select the 2 </w:t>
            </w:r>
            <w:proofErr w:type="spellStart"/>
            <w:r w:rsidRPr="0008500F">
              <w:rPr>
                <w:b/>
                <w:bCs/>
              </w:rPr>
              <w:t>AoA</w:t>
            </w:r>
            <w:proofErr w:type="spellEnd"/>
            <w:r w:rsidRPr="0008500F">
              <w:rPr>
                <w:b/>
                <w:bCs/>
              </w:rPr>
              <w:t xml:space="preserve"> spherical coverage test procedure outlined in Figure </w:t>
            </w:r>
            <w:r w:rsidRPr="0008500F">
              <w:rPr>
                <w:b/>
                <w:bCs/>
                <w:noProof/>
              </w:rPr>
              <w:t>4</w:t>
            </w:r>
            <w:r w:rsidRPr="0008500F">
              <w:rPr>
                <w:b/>
                <w:bCs/>
              </w:rPr>
              <w:t>.</w:t>
            </w:r>
            <w:r w:rsidRPr="0008500F">
              <w:rPr>
                <w:b/>
                <w:bCs/>
              </w:rPr>
              <w:fldChar w:fldCharType="end"/>
            </w:r>
          </w:p>
          <w:p w14:paraId="687E6DF8" w14:textId="77777777" w:rsidR="00DF2D1C" w:rsidRPr="0008500F" w:rsidRDefault="00DF2D1C" w:rsidP="00DF2D1C">
            <w:pPr>
              <w:rPr>
                <w:b/>
                <w:bCs/>
              </w:rPr>
            </w:pPr>
            <w:r w:rsidRPr="0008500F">
              <w:rPr>
                <w:b/>
                <w:bCs/>
              </w:rPr>
              <w:fldChar w:fldCharType="begin"/>
            </w:r>
            <w:r w:rsidRPr="0008500F">
              <w:rPr>
                <w:b/>
                <w:bCs/>
              </w:rPr>
              <w:instrText xml:space="preserve"> REF _Ref118721658 \h  \* MERGEFORMAT </w:instrText>
            </w:r>
            <w:r w:rsidRPr="0008500F">
              <w:rPr>
                <w:b/>
                <w:bCs/>
              </w:rPr>
            </w:r>
            <w:r w:rsidRPr="0008500F">
              <w:rPr>
                <w:b/>
                <w:bCs/>
              </w:rPr>
              <w:fldChar w:fldCharType="separate"/>
            </w:r>
            <w:r w:rsidRPr="0008500F">
              <w:rPr>
                <w:b/>
                <w:bCs/>
              </w:rPr>
              <w:t xml:space="preserve">Proposal </w:t>
            </w:r>
            <w:r w:rsidRPr="0008500F">
              <w:rPr>
                <w:b/>
                <w:bCs/>
                <w:noProof/>
              </w:rPr>
              <w:t>9</w:t>
            </w:r>
            <w:r w:rsidRPr="0008500F">
              <w:rPr>
                <w:b/>
                <w:bCs/>
              </w:rPr>
              <w:t>: In order to keep multi-</w:t>
            </w:r>
            <w:proofErr w:type="spellStart"/>
            <w:r w:rsidRPr="0008500F">
              <w:rPr>
                <w:b/>
                <w:bCs/>
              </w:rPr>
              <w:t>AoA</w:t>
            </w:r>
            <w:proofErr w:type="spellEnd"/>
            <w:r w:rsidRPr="0008500F">
              <w:rPr>
                <w:b/>
                <w:bCs/>
              </w:rPr>
              <w:t xml:space="preserve"> DL spherical coverage test times manageable for single-DCI scheme with parametric test approach, it is proposed to limit the number of polarization combinations to 2 and to select the 2 </w:t>
            </w:r>
            <w:proofErr w:type="spellStart"/>
            <w:r w:rsidRPr="0008500F">
              <w:rPr>
                <w:b/>
                <w:bCs/>
              </w:rPr>
              <w:t>AoA</w:t>
            </w:r>
            <w:proofErr w:type="spellEnd"/>
            <w:r w:rsidRPr="0008500F">
              <w:rPr>
                <w:b/>
                <w:bCs/>
              </w:rPr>
              <w:t xml:space="preserve"> sensitivity approach #1.</w:t>
            </w:r>
            <w:r w:rsidRPr="0008500F">
              <w:rPr>
                <w:b/>
                <w:bCs/>
              </w:rPr>
              <w:fldChar w:fldCharType="end"/>
            </w:r>
          </w:p>
          <w:p w14:paraId="554DB489" w14:textId="77777777" w:rsidR="00DF2D1C" w:rsidRPr="0008500F" w:rsidRDefault="00DF2D1C" w:rsidP="00DF2D1C">
            <w:pPr>
              <w:rPr>
                <w:b/>
                <w:bCs/>
              </w:rPr>
            </w:pPr>
            <w:r w:rsidRPr="0008500F">
              <w:rPr>
                <w:b/>
                <w:bCs/>
              </w:rPr>
              <w:fldChar w:fldCharType="begin"/>
            </w:r>
            <w:r w:rsidRPr="0008500F">
              <w:rPr>
                <w:b/>
                <w:bCs/>
              </w:rPr>
              <w:instrText xml:space="preserve"> REF _Ref118721659 \h  \* MERGEFORMAT </w:instrText>
            </w:r>
            <w:r w:rsidRPr="0008500F">
              <w:rPr>
                <w:b/>
                <w:bCs/>
              </w:rPr>
            </w:r>
            <w:r w:rsidRPr="0008500F">
              <w:rPr>
                <w:b/>
                <w:bCs/>
              </w:rPr>
              <w:fldChar w:fldCharType="separate"/>
            </w:r>
            <w:r w:rsidRPr="0008500F">
              <w:rPr>
                <w:b/>
                <w:bCs/>
              </w:rPr>
              <w:t xml:space="preserve">Proposal </w:t>
            </w:r>
            <w:r w:rsidRPr="0008500F">
              <w:rPr>
                <w:b/>
                <w:bCs/>
                <w:noProof/>
              </w:rPr>
              <w:t>10</w:t>
            </w:r>
            <w:r w:rsidRPr="0008500F">
              <w:rPr>
                <w:b/>
                <w:bCs/>
              </w:rPr>
              <w:t xml:space="preserve">: For multi-DCI scheme with parametric test approach, select the 2 </w:t>
            </w:r>
            <w:proofErr w:type="spellStart"/>
            <w:r w:rsidRPr="0008500F">
              <w:rPr>
                <w:b/>
                <w:bCs/>
              </w:rPr>
              <w:t>AoA</w:t>
            </w:r>
            <w:proofErr w:type="spellEnd"/>
            <w:r w:rsidRPr="0008500F">
              <w:rPr>
                <w:b/>
                <w:bCs/>
              </w:rPr>
              <w:t xml:space="preserve"> spherical coverage test procedure outlined in Figure </w:t>
            </w:r>
            <w:r w:rsidRPr="0008500F">
              <w:rPr>
                <w:b/>
                <w:bCs/>
                <w:noProof/>
              </w:rPr>
              <w:t>6</w:t>
            </w:r>
            <w:r w:rsidRPr="0008500F">
              <w:rPr>
                <w:b/>
                <w:bCs/>
              </w:rPr>
              <w:t>.</w:t>
            </w:r>
            <w:r w:rsidRPr="0008500F">
              <w:rPr>
                <w:b/>
                <w:bCs/>
              </w:rPr>
              <w:fldChar w:fldCharType="end"/>
            </w:r>
          </w:p>
          <w:p w14:paraId="2113C5C3" w14:textId="77777777" w:rsidR="00DF2D1C" w:rsidRPr="0008500F" w:rsidRDefault="00DF2D1C" w:rsidP="00DF2D1C">
            <w:pPr>
              <w:rPr>
                <w:b/>
                <w:bCs/>
              </w:rPr>
            </w:pPr>
            <w:r w:rsidRPr="0008500F">
              <w:rPr>
                <w:b/>
                <w:bCs/>
              </w:rPr>
              <w:fldChar w:fldCharType="begin"/>
            </w:r>
            <w:r w:rsidRPr="0008500F">
              <w:rPr>
                <w:b/>
                <w:bCs/>
              </w:rPr>
              <w:instrText xml:space="preserve"> REF _Ref127215102 \h  \* MERGEFORMAT </w:instrText>
            </w:r>
            <w:r w:rsidRPr="0008500F">
              <w:rPr>
                <w:b/>
                <w:bCs/>
              </w:rPr>
            </w:r>
            <w:r w:rsidRPr="0008500F">
              <w:rPr>
                <w:b/>
                <w:bCs/>
              </w:rPr>
              <w:fldChar w:fldCharType="separate"/>
            </w:r>
            <w:r w:rsidRPr="0008500F">
              <w:rPr>
                <w:b/>
                <w:bCs/>
              </w:rPr>
              <w:t xml:space="preserve">Proposal </w:t>
            </w:r>
            <w:r w:rsidRPr="0008500F">
              <w:rPr>
                <w:b/>
                <w:bCs/>
                <w:noProof/>
              </w:rPr>
              <w:t>11</w:t>
            </w:r>
            <w:r w:rsidRPr="0008500F">
              <w:rPr>
                <w:b/>
                <w:bCs/>
              </w:rPr>
              <w:t>: For the non-parametric test approach, select the multi-</w:t>
            </w:r>
            <w:proofErr w:type="spellStart"/>
            <w:r w:rsidRPr="0008500F">
              <w:rPr>
                <w:b/>
                <w:bCs/>
              </w:rPr>
              <w:t>AoA</w:t>
            </w:r>
            <w:proofErr w:type="spellEnd"/>
            <w:r w:rsidRPr="0008500F">
              <w:rPr>
                <w:b/>
                <w:bCs/>
              </w:rPr>
              <w:t xml:space="preserve"> spherical coverage test procedure outlined in Figure </w:t>
            </w:r>
            <w:r w:rsidRPr="0008500F">
              <w:rPr>
                <w:b/>
                <w:bCs/>
                <w:noProof/>
              </w:rPr>
              <w:t>8</w:t>
            </w:r>
            <w:r w:rsidRPr="0008500F">
              <w:rPr>
                <w:b/>
                <w:bCs/>
              </w:rPr>
              <w:t>.</w:t>
            </w:r>
            <w:r w:rsidRPr="0008500F">
              <w:rPr>
                <w:b/>
                <w:bCs/>
              </w:rPr>
              <w:fldChar w:fldCharType="end"/>
            </w:r>
          </w:p>
          <w:p w14:paraId="40865B43" w14:textId="16476392" w:rsidR="00C20B0F" w:rsidRPr="00441213" w:rsidRDefault="00DF2D1C" w:rsidP="0000268D">
            <w:pPr>
              <w:rPr>
                <w:b/>
                <w:bCs/>
              </w:rPr>
            </w:pPr>
            <w:r w:rsidRPr="0008500F">
              <w:rPr>
                <w:b/>
                <w:bCs/>
              </w:rPr>
              <w:fldChar w:fldCharType="begin"/>
            </w:r>
            <w:r w:rsidRPr="0008500F">
              <w:rPr>
                <w:b/>
                <w:bCs/>
              </w:rPr>
              <w:instrText xml:space="preserve"> REF _Ref127531020 \h  \* MERGEFORMAT </w:instrText>
            </w:r>
            <w:r w:rsidRPr="0008500F">
              <w:rPr>
                <w:b/>
                <w:bCs/>
              </w:rPr>
            </w:r>
            <w:r w:rsidRPr="0008500F">
              <w:rPr>
                <w:b/>
                <w:bCs/>
              </w:rPr>
              <w:fldChar w:fldCharType="separate"/>
            </w:r>
            <w:r w:rsidRPr="0008500F">
              <w:rPr>
                <w:b/>
                <w:bCs/>
              </w:rPr>
              <w:t xml:space="preserve">Proposal </w:t>
            </w:r>
            <w:r w:rsidRPr="0008500F">
              <w:rPr>
                <w:b/>
                <w:bCs/>
                <w:noProof/>
              </w:rPr>
              <w:t>12</w:t>
            </w:r>
            <w:r w:rsidRPr="0008500F">
              <w:rPr>
                <w:b/>
                <w:bCs/>
              </w:rPr>
              <w:t>: Feedback from industry is requested whether the test approach for multi-</w:t>
            </w:r>
            <w:proofErr w:type="spellStart"/>
            <w:r w:rsidRPr="0008500F">
              <w:rPr>
                <w:b/>
                <w:bCs/>
              </w:rPr>
              <w:t>AoA</w:t>
            </w:r>
            <w:proofErr w:type="spellEnd"/>
            <w:r w:rsidRPr="0008500F">
              <w:rPr>
                <w:b/>
                <w:bCs/>
              </w:rPr>
              <w:t xml:space="preserve"> spherical coverage should be based on a parametric or a non-parametric test</w:t>
            </w:r>
            <w:r w:rsidRPr="0008500F">
              <w:rPr>
                <w:b/>
                <w:bCs/>
              </w:rPr>
              <w:fldChar w:fldCharType="end"/>
            </w:r>
          </w:p>
        </w:tc>
      </w:tr>
    </w:tbl>
    <w:p w14:paraId="1DBA553B" w14:textId="106468C4" w:rsidR="00587923" w:rsidRDefault="00587923" w:rsidP="005B4802"/>
    <w:p w14:paraId="7713E0BF" w14:textId="77777777" w:rsidR="00587923" w:rsidRDefault="00587923" w:rsidP="005B4802"/>
    <w:p w14:paraId="67EA3547" w14:textId="407DC46C" w:rsidR="00484C5D" w:rsidRPr="004A7544" w:rsidRDefault="00837458" w:rsidP="00B831A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7CC49D58"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r w:rsidR="0064025F">
        <w:rPr>
          <w:sz w:val="24"/>
          <w:szCs w:val="16"/>
        </w:rPr>
        <w:t xml:space="preserve">: </w:t>
      </w:r>
      <w:proofErr w:type="spellStart"/>
      <w:r w:rsidR="0000268D">
        <w:rPr>
          <w:sz w:val="24"/>
          <w:szCs w:val="16"/>
        </w:rPr>
        <w:t>fixed</w:t>
      </w:r>
      <w:proofErr w:type="spellEnd"/>
      <w:r w:rsidR="0000268D">
        <w:rPr>
          <w:sz w:val="24"/>
          <w:szCs w:val="16"/>
        </w:rPr>
        <w:t xml:space="preserve"> </w:t>
      </w:r>
      <w:proofErr w:type="spellStart"/>
      <w:r w:rsidR="0000268D">
        <w:rPr>
          <w:sz w:val="24"/>
          <w:szCs w:val="16"/>
        </w:rPr>
        <w:t>AoA</w:t>
      </w:r>
      <w:proofErr w:type="spellEnd"/>
      <w:r w:rsidR="0000268D">
        <w:rPr>
          <w:sz w:val="24"/>
          <w:szCs w:val="16"/>
        </w:rPr>
        <w:t xml:space="preserve"> offset</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1235B0AD" w:rsidR="00B4108D" w:rsidRPr="00805BE8" w:rsidRDefault="00B4108D" w:rsidP="00B4108D">
      <w:pPr>
        <w:rPr>
          <w:b/>
          <w:color w:val="0070C0"/>
          <w:u w:val="single"/>
          <w:lang w:eastAsia="ko-KR"/>
        </w:rPr>
      </w:pPr>
      <w:r w:rsidRPr="00805BE8">
        <w:rPr>
          <w:b/>
          <w:color w:val="0070C0"/>
          <w:u w:val="single"/>
          <w:lang w:eastAsia="ko-KR"/>
        </w:rPr>
        <w:t>Issue 1-1</w:t>
      </w:r>
      <w:r w:rsidR="0064025F">
        <w:rPr>
          <w:b/>
          <w:color w:val="0070C0"/>
          <w:u w:val="single"/>
          <w:lang w:eastAsia="ko-KR"/>
        </w:rPr>
        <w:t>-1</w:t>
      </w:r>
      <w:r w:rsidRPr="00805BE8">
        <w:rPr>
          <w:b/>
          <w:color w:val="0070C0"/>
          <w:u w:val="single"/>
          <w:lang w:eastAsia="ko-KR"/>
        </w:rPr>
        <w:t xml:space="preserve">: </w:t>
      </w:r>
      <w:r w:rsidR="0000268D">
        <w:rPr>
          <w:b/>
          <w:color w:val="0070C0"/>
          <w:u w:val="single"/>
          <w:lang w:eastAsia="ko-KR"/>
        </w:rPr>
        <w:t>number of fixed AoA offsets needed for defining the requirement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D6CAC60"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0268D" w:rsidRPr="0000268D">
        <w:rPr>
          <w:rFonts w:eastAsia="SimSun"/>
          <w:color w:val="0070C0"/>
          <w:szCs w:val="24"/>
          <w:lang w:eastAsia="zh-CN"/>
        </w:rPr>
        <w:t xml:space="preserve">Multiple fixed AoA offset values should be introduced. </w:t>
      </w:r>
      <w:r w:rsidR="00427025">
        <w:rPr>
          <w:rFonts w:eastAsia="SimSun"/>
          <w:color w:val="0070C0"/>
          <w:szCs w:val="24"/>
          <w:lang w:eastAsia="zh-CN"/>
        </w:rPr>
        <w:t>(</w:t>
      </w:r>
      <w:r w:rsidR="0000268D">
        <w:rPr>
          <w:rFonts w:eastAsia="SimSun"/>
          <w:color w:val="0070C0"/>
          <w:szCs w:val="24"/>
          <w:lang w:eastAsia="zh-CN"/>
        </w:rPr>
        <w:t>Nokia, ZTE</w:t>
      </w:r>
      <w:r w:rsidR="00115E97">
        <w:rPr>
          <w:rFonts w:eastAsia="SimSun"/>
          <w:color w:val="0070C0"/>
          <w:szCs w:val="24"/>
          <w:lang w:eastAsia="zh-CN"/>
        </w:rPr>
        <w:t>, LGE</w:t>
      </w:r>
      <w:r w:rsidR="00427025">
        <w:rPr>
          <w:rFonts w:eastAsia="SimSun"/>
          <w:color w:val="0070C0"/>
          <w:szCs w:val="24"/>
          <w:lang w:eastAsia="zh-CN"/>
        </w:rPr>
        <w:t>)</w:t>
      </w:r>
    </w:p>
    <w:p w14:paraId="60AE3E3C" w14:textId="28687059" w:rsidR="003B0C5A" w:rsidRPr="00805BE8" w:rsidRDefault="003B0C5A"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w:t>
      </w:r>
      <w:r w:rsidRPr="003B0C5A">
        <w:rPr>
          <w:rFonts w:eastAsia="SimSun"/>
          <w:color w:val="0070C0"/>
          <w:szCs w:val="24"/>
          <w:lang w:eastAsia="zh-CN"/>
        </w:rPr>
        <w:t>mall AoA offset must not be ignored.</w:t>
      </w:r>
      <w:r>
        <w:rPr>
          <w:rFonts w:eastAsia="SimSun"/>
          <w:color w:val="0070C0"/>
          <w:szCs w:val="24"/>
          <w:lang w:eastAsia="zh-CN"/>
        </w:rPr>
        <w:t xml:space="preserve"> (Nokia)</w:t>
      </w:r>
    </w:p>
    <w:p w14:paraId="5A38E367" w14:textId="247EC6AC" w:rsidR="001B55D0" w:rsidRDefault="00B4108D" w:rsidP="001B5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3B0C5A">
        <w:rPr>
          <w:rFonts w:eastAsia="SimSun"/>
          <w:color w:val="0070C0"/>
          <w:szCs w:val="24"/>
          <w:lang w:eastAsia="zh-CN"/>
        </w:rPr>
        <w:t>3</w:t>
      </w:r>
      <w:r w:rsidRPr="00805BE8">
        <w:rPr>
          <w:rFonts w:eastAsia="SimSun"/>
          <w:color w:val="0070C0"/>
          <w:szCs w:val="24"/>
          <w:lang w:eastAsia="zh-CN"/>
        </w:rPr>
        <w:t xml:space="preserve">: </w:t>
      </w:r>
      <w:r w:rsidR="007670BF">
        <w:rPr>
          <w:rFonts w:eastAsia="SimSun"/>
          <w:color w:val="0070C0"/>
          <w:szCs w:val="24"/>
          <w:lang w:eastAsia="zh-CN"/>
        </w:rPr>
        <w:t>Single UE declared offset</w:t>
      </w:r>
      <w:r w:rsidR="001B55D0" w:rsidRPr="001B55D0">
        <w:rPr>
          <w:rFonts w:eastAsia="SimSun"/>
          <w:color w:val="0070C0"/>
          <w:szCs w:val="24"/>
          <w:lang w:eastAsia="zh-CN"/>
        </w:rPr>
        <w:t>.</w:t>
      </w:r>
      <w:r w:rsidR="001B55D0">
        <w:rPr>
          <w:rFonts w:eastAsia="SimSun"/>
          <w:color w:val="0070C0"/>
          <w:szCs w:val="24"/>
          <w:lang w:eastAsia="zh-CN"/>
        </w:rPr>
        <w:t xml:space="preserve"> (</w:t>
      </w:r>
      <w:r w:rsidR="007670BF">
        <w:rPr>
          <w:rFonts w:eastAsia="SimSun"/>
          <w:color w:val="0070C0"/>
          <w:szCs w:val="24"/>
          <w:lang w:eastAsia="zh-CN"/>
        </w:rPr>
        <w:t>OPPO</w:t>
      </w:r>
      <w:r w:rsidR="001B55D0">
        <w:rPr>
          <w:rFonts w:eastAsia="SimSun"/>
          <w:color w:val="0070C0"/>
          <w:szCs w:val="24"/>
          <w:lang w:eastAsia="zh-CN"/>
        </w:rPr>
        <w:t>)</w:t>
      </w:r>
    </w:p>
    <w:p w14:paraId="3D84C1AA" w14:textId="297147AD" w:rsidR="007670BF" w:rsidRPr="007670BF" w:rsidRDefault="007670BF" w:rsidP="007670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B0C5A">
        <w:rPr>
          <w:rFonts w:eastAsia="SimSun"/>
          <w:color w:val="0070C0"/>
          <w:szCs w:val="24"/>
          <w:lang w:eastAsia="zh-CN"/>
        </w:rPr>
        <w:t>4</w:t>
      </w:r>
      <w:r>
        <w:rPr>
          <w:rFonts w:eastAsia="SimSun"/>
          <w:color w:val="0070C0"/>
          <w:szCs w:val="24"/>
          <w:lang w:eastAsia="zh-CN"/>
        </w:rPr>
        <w:t xml:space="preserve">: </w:t>
      </w:r>
      <w:r w:rsidRPr="007670BF">
        <w:rPr>
          <w:color w:val="0070C0"/>
          <w:szCs w:val="24"/>
          <w:lang w:eastAsia="zh-CN"/>
        </w:rPr>
        <w:t>UE declares 2 AoA separation values from 2 AoA separation pools for verification</w:t>
      </w:r>
      <w:r>
        <w:rPr>
          <w:color w:val="0070C0"/>
          <w:szCs w:val="24"/>
          <w:lang w:eastAsia="zh-CN"/>
        </w:rPr>
        <w:t xml:space="preserve"> (vivo)</w:t>
      </w:r>
    </w:p>
    <w:p w14:paraId="29065BD8" w14:textId="77777777" w:rsidR="007670BF" w:rsidRPr="007670BF" w:rsidRDefault="007670BF" w:rsidP="007670BF">
      <w:pPr>
        <w:pStyle w:val="ListParagraph"/>
        <w:numPr>
          <w:ilvl w:val="2"/>
          <w:numId w:val="4"/>
        </w:numPr>
        <w:spacing w:after="120"/>
        <w:ind w:firstLineChars="0"/>
        <w:rPr>
          <w:rFonts w:eastAsia="SimSun"/>
          <w:color w:val="0070C0"/>
          <w:szCs w:val="24"/>
          <w:lang w:eastAsia="zh-CN"/>
        </w:rPr>
      </w:pPr>
      <w:r w:rsidRPr="007670BF">
        <w:rPr>
          <w:rFonts w:eastAsia="SimSun"/>
          <w:color w:val="0070C0"/>
          <w:szCs w:val="24"/>
          <w:lang w:eastAsia="zh-CN"/>
        </w:rPr>
        <w:t>one is a range for small AoA separation [30, 90], and another is a range for larger separation (90,180].</w:t>
      </w:r>
    </w:p>
    <w:p w14:paraId="4C621F18" w14:textId="25A65335" w:rsidR="007670BF" w:rsidRPr="007670BF" w:rsidRDefault="007670BF" w:rsidP="007670BF">
      <w:pPr>
        <w:pStyle w:val="ListParagraph"/>
        <w:numPr>
          <w:ilvl w:val="2"/>
          <w:numId w:val="4"/>
        </w:numPr>
        <w:spacing w:after="120"/>
        <w:ind w:firstLineChars="0"/>
        <w:rPr>
          <w:rFonts w:eastAsia="SimSun"/>
          <w:color w:val="0070C0"/>
          <w:szCs w:val="24"/>
          <w:lang w:eastAsia="zh-CN"/>
        </w:rPr>
      </w:pPr>
      <w:r w:rsidRPr="007670BF">
        <w:rPr>
          <w:rFonts w:eastAsia="SimSun"/>
          <w:color w:val="0070C0"/>
          <w:szCs w:val="24"/>
          <w:lang w:eastAsia="zh-CN"/>
        </w:rPr>
        <w:t>Each pool has only a limited number of separation values, the specific value is FFS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342B7F05" w:rsidR="00B4108D" w:rsidRDefault="00B4108D" w:rsidP="005B4802">
      <w:pPr>
        <w:rPr>
          <w:i/>
          <w:color w:val="0070C0"/>
          <w:lang w:eastAsia="zh-CN"/>
        </w:rPr>
      </w:pPr>
    </w:p>
    <w:p w14:paraId="43BF985B" w14:textId="40153EA6" w:rsidR="00427025" w:rsidRPr="00805BE8" w:rsidRDefault="00427025" w:rsidP="0042702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40514D">
        <w:rPr>
          <w:b/>
          <w:color w:val="0070C0"/>
          <w:u w:val="single"/>
          <w:lang w:eastAsia="ko-KR"/>
        </w:rPr>
        <w:t>Range of AoA offset values</w:t>
      </w:r>
    </w:p>
    <w:p w14:paraId="2844B161" w14:textId="77777777" w:rsidR="00427025" w:rsidRPr="00805BE8" w:rsidRDefault="00427025" w:rsidP="004270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55934D" w14:textId="47D039D8" w:rsidR="00427025" w:rsidRPr="00805BE8"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30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 xml:space="preserve">, </m:t>
        </m:r>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60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 xml:space="preserve">, </m:t>
        </m:r>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90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m:t>
        </m:r>
      </m:oMath>
      <w:r w:rsidR="0040514D" w:rsidRPr="0040514D">
        <w:rPr>
          <w:rFonts w:eastAsia="SimSun"/>
          <w:color w:val="0070C0"/>
          <w:szCs w:val="24"/>
          <w:lang w:eastAsia="zh-CN"/>
        </w:rPr>
        <w:t xml:space="preserve">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120</m:t>
            </m:r>
          </m:e>
          <m:sup>
            <m:r>
              <m:rPr>
                <m:sty m:val="p"/>
              </m:rPr>
              <w:rPr>
                <w:rFonts w:ascii="Cambria Math" w:eastAsia="SimSun" w:hAnsi="Cambria Math"/>
                <w:color w:val="0070C0"/>
                <w:szCs w:val="24"/>
                <w:lang w:eastAsia="zh-CN"/>
              </w:rPr>
              <m:t>∘</m:t>
            </m:r>
          </m:sup>
        </m:sSup>
      </m:oMath>
      <w:r w:rsidR="0040514D" w:rsidRPr="0040514D">
        <w:rPr>
          <w:rFonts w:eastAsia="SimSun"/>
          <w:color w:val="0070C0"/>
          <w:szCs w:val="24"/>
          <w:lang w:eastAsia="zh-CN"/>
        </w:rPr>
        <w:t xml:space="preserve"> and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150</m:t>
            </m:r>
          </m:e>
          <m:sup>
            <m:r>
              <m:rPr>
                <m:sty m:val="p"/>
              </m:rPr>
              <w:rPr>
                <w:rFonts w:ascii="Cambria Math" w:eastAsia="SimSun" w:hAnsi="Cambria Math"/>
                <w:color w:val="0070C0"/>
                <w:szCs w:val="24"/>
                <w:lang w:eastAsia="zh-CN"/>
              </w:rPr>
              <m:t>∘</m:t>
            </m:r>
          </m:sup>
        </m:sSup>
      </m:oMath>
      <w:r w:rsidR="0040514D">
        <w:rPr>
          <w:rFonts w:eastAsia="SimSun"/>
          <w:color w:val="0070C0"/>
          <w:szCs w:val="24"/>
          <w:lang w:eastAsia="zh-CN"/>
        </w:rPr>
        <w:t xml:space="preserve"> </w:t>
      </w:r>
      <w:r>
        <w:rPr>
          <w:rFonts w:eastAsia="SimSun"/>
          <w:color w:val="0070C0"/>
          <w:szCs w:val="24"/>
          <w:lang w:eastAsia="zh-CN"/>
        </w:rPr>
        <w:t>(</w:t>
      </w:r>
      <w:r w:rsidR="0040514D">
        <w:rPr>
          <w:rFonts w:eastAsia="SimSun"/>
          <w:color w:val="0070C0"/>
          <w:szCs w:val="24"/>
          <w:lang w:eastAsia="zh-CN"/>
        </w:rPr>
        <w:t>Nokia</w:t>
      </w:r>
      <w:r>
        <w:rPr>
          <w:rFonts w:eastAsia="SimSun"/>
          <w:color w:val="0070C0"/>
          <w:szCs w:val="24"/>
          <w:lang w:eastAsia="zh-CN"/>
        </w:rPr>
        <w:t xml:space="preserve">, </w:t>
      </w:r>
      <w:r w:rsidR="0040514D">
        <w:rPr>
          <w:rFonts w:eastAsia="SimSun"/>
          <w:color w:val="0070C0"/>
          <w:szCs w:val="24"/>
          <w:lang w:eastAsia="zh-CN"/>
        </w:rPr>
        <w:t>OPPO</w:t>
      </w:r>
      <w:r>
        <w:rPr>
          <w:rFonts w:eastAsia="SimSun"/>
          <w:color w:val="0070C0"/>
          <w:szCs w:val="24"/>
          <w:lang w:eastAsia="zh-CN"/>
        </w:rPr>
        <w:t>)</w:t>
      </w:r>
      <w:r w:rsidRPr="0042744A">
        <w:rPr>
          <w:rFonts w:eastAsia="SimSun"/>
          <w:color w:val="0070C0"/>
          <w:szCs w:val="24"/>
          <w:lang w:eastAsia="zh-CN"/>
        </w:rPr>
        <w:t>.</w:t>
      </w:r>
    </w:p>
    <w:p w14:paraId="6400F299" w14:textId="08968494" w:rsidR="00427025"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30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 xml:space="preserve">, </m:t>
        </m:r>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60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 xml:space="preserve">, </m:t>
        </m:r>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90</m:t>
            </m:r>
          </m:e>
          <m:sup>
            <m:r>
              <m:rPr>
                <m:sty m:val="p"/>
              </m:rPr>
              <w:rPr>
                <w:rFonts w:ascii="Cambria Math" w:eastAsia="SimSun" w:hAnsi="Cambria Math"/>
                <w:color w:val="0070C0"/>
                <w:szCs w:val="24"/>
                <w:lang w:eastAsia="zh-CN"/>
              </w:rPr>
              <m:t>∘</m:t>
            </m:r>
          </m:sup>
        </m:sSup>
        <m:r>
          <m:rPr>
            <m:sty m:val="p"/>
          </m:rPr>
          <w:rPr>
            <w:rFonts w:ascii="Cambria Math" w:eastAsia="SimSun" w:hAnsi="Cambria Math"/>
            <w:color w:val="0070C0"/>
            <w:szCs w:val="24"/>
            <w:lang w:eastAsia="zh-CN"/>
          </w:rPr>
          <m:t>,</m:t>
        </m:r>
      </m:oMath>
      <w:r w:rsidR="0040514D" w:rsidRPr="0040514D">
        <w:rPr>
          <w:rFonts w:eastAsia="SimSun"/>
          <w:color w:val="0070C0"/>
          <w:szCs w:val="24"/>
          <w:lang w:eastAsia="zh-CN"/>
        </w:rPr>
        <w:t xml:space="preserve">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120</m:t>
            </m:r>
          </m:e>
          <m:sup>
            <m:r>
              <m:rPr>
                <m:sty m:val="p"/>
              </m:rPr>
              <w:rPr>
                <w:rFonts w:ascii="Cambria Math" w:eastAsia="SimSun" w:hAnsi="Cambria Math"/>
                <w:color w:val="0070C0"/>
                <w:szCs w:val="24"/>
                <w:lang w:eastAsia="zh-CN"/>
              </w:rPr>
              <m:t>∘</m:t>
            </m:r>
          </m:sup>
        </m:sSup>
      </m:oMath>
      <w:r w:rsidR="0040514D">
        <w:rPr>
          <w:rFonts w:eastAsia="SimSun"/>
          <w:color w:val="0070C0"/>
          <w:szCs w:val="24"/>
          <w:lang w:eastAsia="zh-CN"/>
        </w:rPr>
        <w:t xml:space="preserve">,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150</m:t>
            </m:r>
          </m:e>
          <m:sup>
            <m:r>
              <m:rPr>
                <m:sty m:val="p"/>
              </m:rPr>
              <w:rPr>
                <w:rFonts w:ascii="Cambria Math" w:eastAsia="SimSun" w:hAnsi="Cambria Math"/>
                <w:color w:val="0070C0"/>
                <w:szCs w:val="24"/>
                <w:lang w:eastAsia="zh-CN"/>
              </w:rPr>
              <m:t>∘</m:t>
            </m:r>
          </m:sup>
        </m:sSup>
      </m:oMath>
      <w:r w:rsidR="0040514D" w:rsidRPr="0040514D">
        <w:rPr>
          <w:rFonts w:eastAsia="SimSun"/>
          <w:color w:val="0070C0"/>
          <w:szCs w:val="24"/>
          <w:lang w:eastAsia="zh-CN"/>
        </w:rPr>
        <w:t xml:space="preserve"> and </w:t>
      </w:r>
      <m:oMath>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180</m:t>
            </m:r>
          </m:e>
          <m:sup>
            <m:r>
              <m:rPr>
                <m:sty m:val="p"/>
              </m:rPr>
              <w:rPr>
                <w:rFonts w:ascii="Cambria Math" w:eastAsia="SimSun" w:hAnsi="Cambria Math"/>
                <w:color w:val="0070C0"/>
                <w:szCs w:val="24"/>
                <w:lang w:eastAsia="zh-CN"/>
              </w:rPr>
              <m:t>∘</m:t>
            </m:r>
          </m:sup>
        </m:sSup>
      </m:oMath>
      <w:r w:rsidR="0040514D">
        <w:rPr>
          <w:rFonts w:eastAsia="SimSun"/>
          <w:color w:val="0070C0"/>
          <w:szCs w:val="24"/>
          <w:lang w:eastAsia="zh-CN"/>
        </w:rPr>
        <w:t xml:space="preserve"> </w:t>
      </w:r>
      <w:r>
        <w:rPr>
          <w:rFonts w:eastAsia="SimSun"/>
          <w:color w:val="0070C0"/>
          <w:szCs w:val="24"/>
          <w:lang w:eastAsia="zh-CN"/>
        </w:rPr>
        <w:t xml:space="preserve"> (</w:t>
      </w:r>
      <w:r w:rsidR="0040514D">
        <w:rPr>
          <w:rFonts w:eastAsia="SimSun"/>
          <w:color w:val="0070C0"/>
          <w:szCs w:val="24"/>
          <w:lang w:eastAsia="zh-CN"/>
        </w:rPr>
        <w:t>vivo</w:t>
      </w:r>
      <w:r>
        <w:rPr>
          <w:rFonts w:eastAsia="SimSun"/>
          <w:color w:val="0070C0"/>
          <w:szCs w:val="24"/>
          <w:lang w:eastAsia="zh-CN"/>
        </w:rPr>
        <w:t>)</w:t>
      </w:r>
    </w:p>
    <w:p w14:paraId="0D72BDE0" w14:textId="77777777" w:rsidR="00427025" w:rsidRPr="00805BE8" w:rsidRDefault="00427025" w:rsidP="004270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EAE11E" w14:textId="77777777" w:rsidR="00427025" w:rsidRPr="00805BE8" w:rsidRDefault="00427025" w:rsidP="004270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2612740" w14:textId="77777777" w:rsidR="00427025" w:rsidRDefault="00427025" w:rsidP="005B4802">
      <w:pPr>
        <w:rPr>
          <w:i/>
          <w:color w:val="0070C0"/>
          <w:lang w:eastAsia="zh-CN"/>
        </w:rPr>
      </w:pPr>
    </w:p>
    <w:p w14:paraId="5B6A7BCA" w14:textId="4082A8B0" w:rsidR="0064025F" w:rsidRPr="00805BE8" w:rsidRDefault="0064025F" w:rsidP="0064025F">
      <w:pPr>
        <w:rPr>
          <w:b/>
          <w:color w:val="0070C0"/>
          <w:u w:val="single"/>
          <w:lang w:eastAsia="ko-KR"/>
        </w:rPr>
      </w:pPr>
      <w:r w:rsidRPr="00805BE8">
        <w:rPr>
          <w:b/>
          <w:color w:val="0070C0"/>
          <w:u w:val="single"/>
          <w:lang w:eastAsia="ko-KR"/>
        </w:rPr>
        <w:t>Issue 1-</w:t>
      </w:r>
      <w:r>
        <w:rPr>
          <w:b/>
          <w:color w:val="0070C0"/>
          <w:u w:val="single"/>
          <w:lang w:eastAsia="ko-KR"/>
        </w:rPr>
        <w:t>1-</w:t>
      </w:r>
      <w:r w:rsidR="00427025">
        <w:rPr>
          <w:b/>
          <w:color w:val="0070C0"/>
          <w:u w:val="single"/>
          <w:lang w:eastAsia="ko-KR"/>
        </w:rPr>
        <w:t>3</w:t>
      </w:r>
      <w:r w:rsidRPr="00805BE8">
        <w:rPr>
          <w:b/>
          <w:color w:val="0070C0"/>
          <w:u w:val="single"/>
          <w:lang w:eastAsia="ko-KR"/>
        </w:rPr>
        <w:t xml:space="preserve">: </w:t>
      </w:r>
      <w:r w:rsidR="006168D3" w:rsidRPr="006168D3">
        <w:rPr>
          <w:b/>
          <w:color w:val="0070C0"/>
          <w:u w:val="single"/>
          <w:lang w:eastAsia="ko-KR"/>
        </w:rPr>
        <w:t xml:space="preserve">AoA </w:t>
      </w:r>
      <w:r w:rsidR="006168D3">
        <w:rPr>
          <w:b/>
          <w:color w:val="0070C0"/>
          <w:u w:val="single"/>
          <w:lang w:eastAsia="ko-KR"/>
        </w:rPr>
        <w:t>offset</w:t>
      </w:r>
      <w:r w:rsidR="006168D3" w:rsidRPr="006168D3">
        <w:rPr>
          <w:b/>
          <w:color w:val="0070C0"/>
          <w:u w:val="single"/>
          <w:lang w:eastAsia="ko-KR"/>
        </w:rPr>
        <w:t xml:space="preserve"> value should be an integer multiple of the test grid</w:t>
      </w:r>
      <w:r w:rsidR="006168D3">
        <w:rPr>
          <w:b/>
          <w:color w:val="0070C0"/>
          <w:u w:val="single"/>
          <w:lang w:eastAsia="ko-KR"/>
        </w:rPr>
        <w:t>. (vivo)</w:t>
      </w:r>
    </w:p>
    <w:p w14:paraId="1F1BD3C5"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1EDB8A"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D912DA" w14:textId="77777777"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516CE26" w14:textId="77777777" w:rsidR="0064025F" w:rsidRPr="00805BE8" w:rsidRDefault="0064025F" w:rsidP="005B4802">
      <w:pPr>
        <w:rPr>
          <w:i/>
          <w:color w:val="0070C0"/>
          <w:lang w:eastAsia="zh-CN"/>
        </w:rPr>
      </w:pPr>
    </w:p>
    <w:p w14:paraId="66F9C9AC" w14:textId="5534D1F6"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1-2</w:t>
      </w:r>
      <w:proofErr w:type="gramEnd"/>
      <w:r w:rsidR="007352C5">
        <w:rPr>
          <w:sz w:val="24"/>
          <w:szCs w:val="16"/>
        </w:rPr>
        <w:t>:</w:t>
      </w:r>
      <w:r w:rsidR="00935218">
        <w:rPr>
          <w:sz w:val="24"/>
          <w:szCs w:val="16"/>
        </w:rPr>
        <w:t xml:space="preserve"> </w:t>
      </w:r>
      <w:proofErr w:type="spellStart"/>
      <w:r w:rsidR="00B24314">
        <w:rPr>
          <w:sz w:val="24"/>
          <w:szCs w:val="16"/>
        </w:rPr>
        <w:t>sDCI</w:t>
      </w:r>
      <w:proofErr w:type="spellEnd"/>
      <w:r w:rsidR="00B24314">
        <w:rPr>
          <w:sz w:val="24"/>
          <w:szCs w:val="16"/>
        </w:rPr>
        <w:t xml:space="preserve"> and </w:t>
      </w:r>
      <w:proofErr w:type="spellStart"/>
      <w:r w:rsidR="00B24314">
        <w:rPr>
          <w:sz w:val="24"/>
          <w:szCs w:val="16"/>
        </w:rPr>
        <w:t>mDCI</w:t>
      </w:r>
      <w:proofErr w:type="spellEnd"/>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59894493" w14:textId="0C68362A" w:rsidR="003B0C5A" w:rsidRPr="00805BE8" w:rsidRDefault="003B0C5A" w:rsidP="003B0C5A">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054572">
        <w:rPr>
          <w:b/>
          <w:color w:val="0070C0"/>
          <w:u w:val="single"/>
          <w:lang w:eastAsia="ko-KR"/>
        </w:rPr>
        <w:t xml:space="preserve">requirements for </w:t>
      </w:r>
      <w:proofErr w:type="spellStart"/>
      <w:r>
        <w:rPr>
          <w:b/>
          <w:color w:val="0070C0"/>
          <w:u w:val="single"/>
          <w:lang w:eastAsia="ko-KR"/>
        </w:rPr>
        <w:t>sDCI</w:t>
      </w:r>
      <w:proofErr w:type="spellEnd"/>
      <w:r>
        <w:rPr>
          <w:b/>
          <w:color w:val="0070C0"/>
          <w:u w:val="single"/>
          <w:lang w:eastAsia="ko-KR"/>
        </w:rPr>
        <w:t xml:space="preserve"> and </w:t>
      </w:r>
      <w:proofErr w:type="spellStart"/>
      <w:r>
        <w:rPr>
          <w:b/>
          <w:color w:val="0070C0"/>
          <w:u w:val="single"/>
          <w:lang w:eastAsia="ko-KR"/>
        </w:rPr>
        <w:t>mDCI</w:t>
      </w:r>
      <w:proofErr w:type="spellEnd"/>
    </w:p>
    <w:p w14:paraId="02189851" w14:textId="77777777" w:rsidR="003B0C5A" w:rsidRPr="00805BE8" w:rsidRDefault="003B0C5A" w:rsidP="003B0C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9817E6" w14:textId="64772E42" w:rsidR="003B0C5A" w:rsidRDefault="003B0C5A"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54572" w:rsidRPr="00054572">
        <w:rPr>
          <w:rFonts w:eastAsia="SimSun"/>
          <w:color w:val="0070C0"/>
          <w:szCs w:val="24"/>
          <w:lang w:eastAsia="zh-CN"/>
        </w:rPr>
        <w:t xml:space="preserve">RAN4 to define a different set of UE RF requirements for single-DCI and multi-DCI schemes. </w:t>
      </w:r>
      <w:r>
        <w:rPr>
          <w:rFonts w:eastAsia="SimSun"/>
          <w:color w:val="0070C0"/>
          <w:szCs w:val="24"/>
          <w:lang w:eastAsia="zh-CN"/>
        </w:rPr>
        <w:t>(</w:t>
      </w:r>
      <w:r w:rsidR="00054572">
        <w:rPr>
          <w:rFonts w:eastAsia="SimSun"/>
          <w:color w:val="0070C0"/>
          <w:szCs w:val="24"/>
          <w:lang w:eastAsia="zh-CN"/>
        </w:rPr>
        <w:t>Nokia</w:t>
      </w:r>
      <w:r>
        <w:rPr>
          <w:rFonts w:eastAsia="SimSun"/>
          <w:color w:val="0070C0"/>
          <w:szCs w:val="24"/>
          <w:lang w:eastAsia="zh-CN"/>
        </w:rPr>
        <w:t>)</w:t>
      </w:r>
    </w:p>
    <w:p w14:paraId="4B3691C9" w14:textId="04E628EE" w:rsidR="00054572" w:rsidRPr="00D05E7B" w:rsidRDefault="00054572"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r w:rsidRPr="00054572">
        <w:rPr>
          <w:rFonts w:eastAsia="SimSun"/>
          <w:color w:val="0070C0"/>
          <w:szCs w:val="24"/>
          <w:lang w:eastAsia="zh-CN"/>
        </w:rPr>
        <w:t xml:space="preserve">If there is some performance difference between </w:t>
      </w:r>
      <w:proofErr w:type="spellStart"/>
      <w:r w:rsidRPr="00054572">
        <w:rPr>
          <w:rFonts w:eastAsia="SimSun"/>
          <w:color w:val="0070C0"/>
          <w:szCs w:val="24"/>
          <w:lang w:eastAsia="zh-CN"/>
        </w:rPr>
        <w:t>sDCI</w:t>
      </w:r>
      <w:proofErr w:type="spellEnd"/>
      <w:r w:rsidRPr="00054572">
        <w:rPr>
          <w:rFonts w:eastAsia="SimSun"/>
          <w:color w:val="0070C0"/>
          <w:szCs w:val="24"/>
          <w:lang w:eastAsia="zh-CN"/>
        </w:rPr>
        <w:t xml:space="preserve"> and </w:t>
      </w:r>
      <w:proofErr w:type="spellStart"/>
      <w:r w:rsidRPr="00054572">
        <w:rPr>
          <w:rFonts w:eastAsia="SimSun"/>
          <w:color w:val="0070C0"/>
          <w:szCs w:val="24"/>
          <w:lang w:eastAsia="zh-CN"/>
        </w:rPr>
        <w:t>mDCI</w:t>
      </w:r>
      <w:proofErr w:type="spellEnd"/>
      <w:r w:rsidRPr="00054572">
        <w:rPr>
          <w:rFonts w:eastAsia="SimSun"/>
          <w:color w:val="0070C0"/>
          <w:szCs w:val="24"/>
          <w:lang w:eastAsia="zh-CN"/>
        </w:rPr>
        <w:t>, such difference can be reflected in the requirement.</w:t>
      </w:r>
      <w:r>
        <w:rPr>
          <w:rFonts w:eastAsia="SimSun"/>
          <w:color w:val="0070C0"/>
          <w:szCs w:val="24"/>
          <w:lang w:eastAsia="zh-CN"/>
        </w:rPr>
        <w:t xml:space="preserve"> (Apple)</w:t>
      </w:r>
    </w:p>
    <w:p w14:paraId="59D97612" w14:textId="77777777" w:rsidR="003B0C5A" w:rsidRPr="00805BE8" w:rsidRDefault="003B0C5A" w:rsidP="003B0C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93851F" w14:textId="77777777" w:rsidR="003B0C5A" w:rsidRPr="00805BE8" w:rsidRDefault="003B0C5A" w:rsidP="003B0C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039F8988" w:rsidR="003418CB" w:rsidRDefault="003418CB" w:rsidP="005B4802">
      <w:pPr>
        <w:rPr>
          <w:color w:val="0070C0"/>
          <w:lang w:val="en-US" w:eastAsia="zh-CN"/>
        </w:rPr>
      </w:pPr>
    </w:p>
    <w:p w14:paraId="3495BBAA" w14:textId="42ABB8E1" w:rsidR="00742FA0" w:rsidRPr="00805BE8" w:rsidRDefault="00742FA0" w:rsidP="00742FA0">
      <w:pPr>
        <w:rPr>
          <w:b/>
          <w:color w:val="0070C0"/>
          <w:u w:val="single"/>
          <w:lang w:eastAsia="ko-KR"/>
        </w:rPr>
      </w:pPr>
      <w:r w:rsidRPr="00805BE8">
        <w:rPr>
          <w:b/>
          <w:color w:val="0070C0"/>
          <w:u w:val="single"/>
          <w:lang w:eastAsia="ko-KR"/>
        </w:rPr>
        <w:t>Issue 1-</w:t>
      </w:r>
      <w:r>
        <w:rPr>
          <w:b/>
          <w:color w:val="0070C0"/>
          <w:u w:val="single"/>
          <w:lang w:eastAsia="ko-KR"/>
        </w:rPr>
        <w:t>2-</w:t>
      </w:r>
      <w:r w:rsidR="00973FA4">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mDCI</w:t>
      </w:r>
      <w:proofErr w:type="spellEnd"/>
      <w:r>
        <w:rPr>
          <w:b/>
          <w:color w:val="0070C0"/>
          <w:u w:val="single"/>
          <w:lang w:eastAsia="ko-KR"/>
        </w:rPr>
        <w:t xml:space="preserve"> scenario</w:t>
      </w:r>
    </w:p>
    <w:p w14:paraId="6F4D42AB" w14:textId="77777777" w:rsidR="00742FA0" w:rsidRPr="00805BE8" w:rsidRDefault="00742FA0" w:rsidP="00742F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039921" w14:textId="72D789E8" w:rsidR="00742FA0" w:rsidRDefault="00742FA0" w:rsidP="00742F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742FA0">
        <w:rPr>
          <w:rFonts w:eastAsia="SimSun"/>
          <w:color w:val="0070C0"/>
          <w:szCs w:val="24"/>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r>
        <w:rPr>
          <w:rFonts w:eastAsia="SimSun"/>
          <w:color w:val="0070C0"/>
          <w:szCs w:val="24"/>
          <w:lang w:eastAsia="zh-CN"/>
        </w:rPr>
        <w:t xml:space="preserve"> (Apple)</w:t>
      </w:r>
    </w:p>
    <w:p w14:paraId="5F1635F7" w14:textId="200FD1C2" w:rsidR="00742FA0" w:rsidRPr="00D05E7B" w:rsidRDefault="00742FA0" w:rsidP="00742F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742FA0">
        <w:rPr>
          <w:rFonts w:eastAsia="SimSun"/>
          <w:color w:val="0070C0"/>
          <w:szCs w:val="24"/>
          <w:lang w:eastAsia="zh-CN"/>
        </w:rPr>
        <w:t xml:space="preserve">To define single set of requirements for both </w:t>
      </w:r>
      <w:proofErr w:type="spellStart"/>
      <w:r w:rsidRPr="00742FA0">
        <w:rPr>
          <w:rFonts w:eastAsia="SimSun"/>
          <w:color w:val="0070C0"/>
          <w:szCs w:val="24"/>
          <w:lang w:eastAsia="zh-CN"/>
        </w:rPr>
        <w:t>sDCI</w:t>
      </w:r>
      <w:proofErr w:type="spellEnd"/>
      <w:r w:rsidRPr="00742FA0">
        <w:rPr>
          <w:rFonts w:eastAsia="SimSun"/>
          <w:color w:val="0070C0"/>
          <w:szCs w:val="24"/>
          <w:lang w:eastAsia="zh-CN"/>
        </w:rPr>
        <w:t xml:space="preserve"> and </w:t>
      </w:r>
      <w:proofErr w:type="spellStart"/>
      <w:r w:rsidRPr="00742FA0">
        <w:rPr>
          <w:rFonts w:eastAsia="SimSun"/>
          <w:color w:val="0070C0"/>
          <w:szCs w:val="24"/>
          <w:lang w:eastAsia="zh-CN"/>
        </w:rPr>
        <w:t>mDCI</w:t>
      </w:r>
      <w:proofErr w:type="spellEnd"/>
      <w:r w:rsidRPr="00742FA0">
        <w:rPr>
          <w:rFonts w:eastAsia="SimSun"/>
          <w:color w:val="0070C0"/>
          <w:szCs w:val="24"/>
          <w:lang w:eastAsia="zh-CN"/>
        </w:rPr>
        <w:t xml:space="preserve">, fully overlapping in time and non-overlapping/fully overlapping in frequency should be taken as the starting point for </w:t>
      </w:r>
      <w:proofErr w:type="spellStart"/>
      <w:r w:rsidRPr="00742FA0">
        <w:rPr>
          <w:rFonts w:eastAsia="SimSun"/>
          <w:color w:val="0070C0"/>
          <w:szCs w:val="24"/>
          <w:lang w:eastAsia="zh-CN"/>
        </w:rPr>
        <w:t>mDCI</w:t>
      </w:r>
      <w:proofErr w:type="spellEnd"/>
      <w:r w:rsidRPr="00054572">
        <w:rPr>
          <w:rFonts w:eastAsia="SimSun"/>
          <w:color w:val="0070C0"/>
          <w:szCs w:val="24"/>
          <w:lang w:eastAsia="zh-CN"/>
        </w:rPr>
        <w:t>.</w:t>
      </w:r>
      <w:r>
        <w:rPr>
          <w:rFonts w:eastAsia="SimSun"/>
          <w:color w:val="0070C0"/>
          <w:szCs w:val="24"/>
          <w:lang w:eastAsia="zh-CN"/>
        </w:rPr>
        <w:t xml:space="preserve"> (ZTE)</w:t>
      </w:r>
    </w:p>
    <w:p w14:paraId="722140A9" w14:textId="77777777" w:rsidR="00742FA0" w:rsidRPr="00805BE8" w:rsidRDefault="00742FA0" w:rsidP="00742F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BA94E0" w14:textId="77777777" w:rsidR="00742FA0" w:rsidRPr="00805BE8" w:rsidRDefault="00742FA0" w:rsidP="00742F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A6BCC9F" w14:textId="6CABC10A" w:rsidR="00742FA0" w:rsidRDefault="00742FA0" w:rsidP="005B4802">
      <w:pPr>
        <w:rPr>
          <w:color w:val="0070C0"/>
          <w:lang w:val="en-US" w:eastAsia="zh-CN"/>
        </w:rPr>
      </w:pPr>
    </w:p>
    <w:p w14:paraId="33BCC56C" w14:textId="4CA69FC8" w:rsidR="00166932" w:rsidRPr="00805BE8" w:rsidRDefault="00166932" w:rsidP="00166932">
      <w:pPr>
        <w:rPr>
          <w:b/>
          <w:color w:val="0070C0"/>
          <w:u w:val="single"/>
          <w:lang w:eastAsia="ko-KR"/>
        </w:rPr>
      </w:pPr>
      <w:r w:rsidRPr="00805BE8">
        <w:rPr>
          <w:b/>
          <w:color w:val="0070C0"/>
          <w:u w:val="single"/>
          <w:lang w:eastAsia="ko-KR"/>
        </w:rPr>
        <w:t>Issue 1-</w:t>
      </w:r>
      <w:r>
        <w:rPr>
          <w:b/>
          <w:color w:val="0070C0"/>
          <w:u w:val="single"/>
          <w:lang w:eastAsia="ko-KR"/>
        </w:rPr>
        <w:t>2-</w:t>
      </w:r>
      <w:r w:rsidR="00973FA4">
        <w:rPr>
          <w:b/>
          <w:color w:val="0070C0"/>
          <w:u w:val="single"/>
          <w:lang w:eastAsia="ko-KR"/>
        </w:rPr>
        <w:t>3</w:t>
      </w:r>
      <w:r w:rsidRPr="00805BE8">
        <w:rPr>
          <w:b/>
          <w:color w:val="0070C0"/>
          <w:u w:val="single"/>
          <w:lang w:eastAsia="ko-KR"/>
        </w:rPr>
        <w:t>:</w:t>
      </w:r>
      <w:r>
        <w:rPr>
          <w:b/>
          <w:color w:val="0070C0"/>
          <w:u w:val="single"/>
          <w:lang w:eastAsia="ko-KR"/>
        </w:rPr>
        <w:t xml:space="preserve"> receiver assumption</w:t>
      </w:r>
    </w:p>
    <w:p w14:paraId="6BEE871D" w14:textId="77777777" w:rsidR="00166932" w:rsidRPr="00805BE8" w:rsidRDefault="00166932" w:rsidP="001669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C25D4B" w14:textId="2A8467F7" w:rsidR="00166932" w:rsidRDefault="00166932" w:rsidP="001669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166932">
        <w:rPr>
          <w:rFonts w:eastAsia="SimSun"/>
          <w:color w:val="0070C0"/>
          <w:szCs w:val="24"/>
          <w:lang w:eastAsia="zh-CN"/>
        </w:rPr>
        <w:t xml:space="preserve">Use MMSE-IRC as receiver assumptions for defining RF requirement for both </w:t>
      </w:r>
      <w:proofErr w:type="spellStart"/>
      <w:r w:rsidRPr="00166932">
        <w:rPr>
          <w:rFonts w:eastAsia="SimSun"/>
          <w:color w:val="0070C0"/>
          <w:szCs w:val="24"/>
          <w:lang w:eastAsia="zh-CN"/>
        </w:rPr>
        <w:t>sDCI</w:t>
      </w:r>
      <w:proofErr w:type="spellEnd"/>
      <w:r w:rsidRPr="00166932">
        <w:rPr>
          <w:rFonts w:eastAsia="SimSun"/>
          <w:color w:val="0070C0"/>
          <w:szCs w:val="24"/>
          <w:lang w:eastAsia="zh-CN"/>
        </w:rPr>
        <w:t xml:space="preserve"> and </w:t>
      </w:r>
      <w:proofErr w:type="spellStart"/>
      <w:r w:rsidRPr="00166932">
        <w:rPr>
          <w:rFonts w:eastAsia="SimSun"/>
          <w:color w:val="0070C0"/>
          <w:szCs w:val="24"/>
          <w:lang w:eastAsia="zh-CN"/>
        </w:rPr>
        <w:t>mDCI</w:t>
      </w:r>
      <w:proofErr w:type="spellEnd"/>
      <w:r w:rsidRPr="00166932">
        <w:rPr>
          <w:rFonts w:eastAsia="SimSun"/>
          <w:color w:val="0070C0"/>
          <w:szCs w:val="24"/>
          <w:lang w:eastAsia="zh-CN"/>
        </w:rPr>
        <w:t xml:space="preserve">. Besides the two UE processing assumptions, no further consideration of other “joint detect/decode” aspect in UE BB processing for </w:t>
      </w:r>
      <w:proofErr w:type="spellStart"/>
      <w:r w:rsidRPr="00166932">
        <w:rPr>
          <w:rFonts w:eastAsia="SimSun"/>
          <w:color w:val="0070C0"/>
          <w:szCs w:val="24"/>
          <w:lang w:eastAsia="zh-CN"/>
        </w:rPr>
        <w:t>mDCI</w:t>
      </w:r>
      <w:proofErr w:type="spellEnd"/>
      <w:r w:rsidRPr="00166932">
        <w:rPr>
          <w:rFonts w:eastAsia="SimSun"/>
          <w:color w:val="0070C0"/>
          <w:szCs w:val="24"/>
          <w:lang w:eastAsia="zh-CN"/>
        </w:rPr>
        <w:t xml:space="preserve"> is assumed. </w:t>
      </w:r>
      <w:r>
        <w:rPr>
          <w:rFonts w:eastAsia="SimSun"/>
          <w:color w:val="0070C0"/>
          <w:szCs w:val="24"/>
          <w:lang w:eastAsia="zh-CN"/>
        </w:rPr>
        <w:t>(Apple)</w:t>
      </w:r>
    </w:p>
    <w:p w14:paraId="273B3274" w14:textId="77777777" w:rsidR="00166932" w:rsidRPr="00166932" w:rsidRDefault="00166932" w:rsidP="00166932">
      <w:pPr>
        <w:pStyle w:val="ListParagraph"/>
        <w:numPr>
          <w:ilvl w:val="2"/>
          <w:numId w:val="4"/>
        </w:numPr>
        <w:spacing w:after="120"/>
        <w:ind w:firstLineChars="0"/>
        <w:rPr>
          <w:rFonts w:eastAsia="SimSun"/>
          <w:color w:val="0070C0"/>
          <w:szCs w:val="24"/>
          <w:lang w:eastAsia="zh-CN"/>
        </w:rPr>
      </w:pPr>
      <w:r w:rsidRPr="00166932">
        <w:rPr>
          <w:rFonts w:eastAsia="SimSun"/>
          <w:color w:val="0070C0"/>
          <w:szCs w:val="24"/>
          <w:lang w:eastAsia="zh-CN"/>
        </w:rPr>
        <w:t xml:space="preserve">Process only 2 TRP-RX pairs– In this case we only consider two TRP to RX pairs - TRP1-RX1 and TRP2-RX2. The signal from TRP2 to RX1 and TRP1 to RX2 is treated as interference. </w:t>
      </w:r>
    </w:p>
    <w:p w14:paraId="34954280" w14:textId="40B51A0B" w:rsidR="00166932" w:rsidRPr="00166932" w:rsidRDefault="00166932" w:rsidP="00166932">
      <w:pPr>
        <w:pStyle w:val="ListParagraph"/>
        <w:numPr>
          <w:ilvl w:val="2"/>
          <w:numId w:val="4"/>
        </w:numPr>
        <w:spacing w:after="120"/>
        <w:ind w:firstLineChars="0"/>
        <w:rPr>
          <w:rFonts w:eastAsia="SimSun"/>
          <w:color w:val="0070C0"/>
          <w:szCs w:val="24"/>
          <w:lang w:eastAsia="zh-CN"/>
        </w:rPr>
      </w:pPr>
      <w:r w:rsidRPr="00166932">
        <w:rPr>
          <w:rFonts w:eastAsia="SimSun"/>
          <w:color w:val="0070C0"/>
          <w:szCs w:val="24"/>
          <w:lang w:eastAsia="zh-CN"/>
        </w:rPr>
        <w:t>Jointly process all TRP-RX combinations – In this case we consider all combinations of TRP to RX pairs – TRP1-RX1, TRP1-RX2, TRP2-RX1, TRP2-RX2, like 4x4 MIMO.</w:t>
      </w:r>
    </w:p>
    <w:p w14:paraId="7975B28A" w14:textId="77777777" w:rsidR="00166932" w:rsidRPr="00805BE8" w:rsidRDefault="00166932" w:rsidP="001669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4F4EBF" w14:textId="77777777" w:rsidR="00166932" w:rsidRPr="00805BE8" w:rsidRDefault="00166932" w:rsidP="001669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419902D" w14:textId="77777777" w:rsidR="00166932" w:rsidRDefault="00166932" w:rsidP="005B4802">
      <w:pPr>
        <w:rPr>
          <w:color w:val="0070C0"/>
          <w:lang w:val="en-US" w:eastAsia="zh-CN"/>
        </w:rPr>
      </w:pPr>
    </w:p>
    <w:p w14:paraId="2A59BF33" w14:textId="6F9EABFF" w:rsidR="00455E1A" w:rsidRPr="00805BE8" w:rsidRDefault="00455E1A" w:rsidP="00455E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r w:rsidR="00F13FFC">
        <w:rPr>
          <w:sz w:val="24"/>
          <w:szCs w:val="16"/>
        </w:rPr>
        <w:t xml:space="preserve"> </w:t>
      </w:r>
      <w:r w:rsidR="00973FA4" w:rsidRPr="00973FA4">
        <w:rPr>
          <w:sz w:val="24"/>
          <w:szCs w:val="16"/>
        </w:rPr>
        <w:t xml:space="preserve">minimum </w:t>
      </w:r>
      <w:proofErr w:type="spellStart"/>
      <w:r w:rsidR="00973FA4" w:rsidRPr="00973FA4">
        <w:rPr>
          <w:sz w:val="24"/>
          <w:szCs w:val="16"/>
        </w:rPr>
        <w:t>network</w:t>
      </w:r>
      <w:proofErr w:type="spellEnd"/>
      <w:r w:rsidR="00973FA4" w:rsidRPr="00973FA4">
        <w:rPr>
          <w:sz w:val="24"/>
          <w:szCs w:val="16"/>
        </w:rPr>
        <w:t xml:space="preserve"> benefit for </w:t>
      </w:r>
      <w:proofErr w:type="spellStart"/>
      <w:r w:rsidR="00973FA4" w:rsidRPr="00973FA4">
        <w:rPr>
          <w:sz w:val="24"/>
          <w:szCs w:val="16"/>
        </w:rPr>
        <w:t>enhanced</w:t>
      </w:r>
      <w:proofErr w:type="spellEnd"/>
      <w:r w:rsidR="00973FA4" w:rsidRPr="00973FA4">
        <w:rPr>
          <w:sz w:val="24"/>
          <w:szCs w:val="16"/>
        </w:rPr>
        <w:t xml:space="preserve"> UE</w:t>
      </w:r>
    </w:p>
    <w:p w14:paraId="5008E377" w14:textId="77777777" w:rsidR="00455E1A" w:rsidRPr="009415B0" w:rsidRDefault="00455E1A" w:rsidP="00455E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0B2134" w14:textId="77777777" w:rsidR="00455E1A" w:rsidRPr="00035C50" w:rsidRDefault="00455E1A" w:rsidP="00455E1A">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46057A9E" w14:textId="422B1111" w:rsidR="00455E1A" w:rsidRPr="00805BE8" w:rsidRDefault="00455E1A" w:rsidP="00455E1A">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00F13FFC" w:rsidRPr="00F13FFC">
        <w:rPr>
          <w:b/>
          <w:color w:val="0070C0"/>
          <w:u w:val="single"/>
          <w:lang w:eastAsia="ko-KR"/>
        </w:rPr>
        <w:t>minimum network benefit for enhanced UE</w:t>
      </w:r>
    </w:p>
    <w:p w14:paraId="5B3DD81D" w14:textId="77777777" w:rsidR="00455E1A" w:rsidRPr="00805BE8" w:rsidRDefault="00455E1A" w:rsidP="00455E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341ADE" w14:textId="2B015435" w:rsidR="00455E1A" w:rsidRPr="00D05E7B" w:rsidRDefault="00455E1A" w:rsidP="00D05E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13FFC" w:rsidRPr="00F13FFC">
        <w:rPr>
          <w:rFonts w:eastAsia="SimSun"/>
          <w:color w:val="0070C0"/>
          <w:szCs w:val="24"/>
          <w:lang w:eastAsia="zh-CN"/>
        </w:rPr>
        <w:t>It remains to be seen if it is necessary to specify minimum network benefit for enhanced UE, given RAN4 is going to specify some spherical coverage requirement</w:t>
      </w:r>
      <w:r w:rsidRPr="004A0911">
        <w:rPr>
          <w:rFonts w:eastAsia="SimSun"/>
          <w:color w:val="0070C0"/>
          <w:szCs w:val="24"/>
          <w:lang w:eastAsia="zh-CN"/>
        </w:rPr>
        <w:t xml:space="preserve">. </w:t>
      </w:r>
      <w:r>
        <w:rPr>
          <w:rFonts w:eastAsia="SimSun"/>
          <w:color w:val="0070C0"/>
          <w:szCs w:val="24"/>
          <w:lang w:eastAsia="zh-CN"/>
        </w:rPr>
        <w:t>(Apple)</w:t>
      </w:r>
    </w:p>
    <w:p w14:paraId="0DF7B6DB" w14:textId="77777777" w:rsidR="00455E1A" w:rsidRPr="00805BE8" w:rsidRDefault="00455E1A" w:rsidP="00455E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2E9AF0" w14:textId="77777777" w:rsidR="00455E1A" w:rsidRPr="00805BE8" w:rsidRDefault="00455E1A" w:rsidP="00455E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32B448C" w14:textId="77777777" w:rsidR="00455E1A" w:rsidRDefault="00455E1A" w:rsidP="005B4802">
      <w:pPr>
        <w:rPr>
          <w:color w:val="0070C0"/>
          <w:lang w:val="en-US" w:eastAsia="zh-CN"/>
        </w:rPr>
      </w:pPr>
    </w:p>
    <w:p w14:paraId="658CBFCF" w14:textId="2C728A11" w:rsidR="0064025F" w:rsidRPr="00805BE8" w:rsidRDefault="0064025F" w:rsidP="0064025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sidR="00455E1A">
        <w:rPr>
          <w:sz w:val="24"/>
          <w:szCs w:val="16"/>
        </w:rPr>
        <w:t>4</w:t>
      </w:r>
      <w:proofErr w:type="gramEnd"/>
      <w:r w:rsidR="00833EE0">
        <w:rPr>
          <w:sz w:val="24"/>
          <w:szCs w:val="16"/>
        </w:rPr>
        <w:t xml:space="preserve">: </w:t>
      </w:r>
      <w:proofErr w:type="spellStart"/>
      <w:r w:rsidR="00F35B06">
        <w:rPr>
          <w:sz w:val="24"/>
          <w:szCs w:val="16"/>
        </w:rPr>
        <w:t>Testing</w:t>
      </w:r>
      <w:proofErr w:type="spellEnd"/>
    </w:p>
    <w:p w14:paraId="63A758AA" w14:textId="77777777" w:rsidR="0064025F" w:rsidRPr="009415B0" w:rsidRDefault="0064025F" w:rsidP="0064025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016440" w14:textId="77777777" w:rsidR="0064025F" w:rsidRPr="00035C50" w:rsidRDefault="0064025F" w:rsidP="0064025F">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E6FB3B5" w14:textId="0C1ACFD0" w:rsidR="0064025F" w:rsidRPr="00805BE8" w:rsidRDefault="0064025F" w:rsidP="0064025F">
      <w:pPr>
        <w:rPr>
          <w:b/>
          <w:color w:val="0070C0"/>
          <w:u w:val="single"/>
          <w:lang w:eastAsia="ko-KR"/>
        </w:rPr>
      </w:pPr>
      <w:r w:rsidRPr="00805BE8">
        <w:rPr>
          <w:b/>
          <w:color w:val="0070C0"/>
          <w:u w:val="single"/>
          <w:lang w:eastAsia="ko-KR"/>
        </w:rPr>
        <w:lastRenderedPageBreak/>
        <w:t>Issue 1-</w:t>
      </w:r>
      <w:r w:rsidR="00455E1A">
        <w:rPr>
          <w:b/>
          <w:color w:val="0070C0"/>
          <w:u w:val="single"/>
          <w:lang w:eastAsia="ko-KR"/>
        </w:rPr>
        <w:t>4</w:t>
      </w:r>
      <w:r w:rsidR="00C34E06">
        <w:rPr>
          <w:b/>
          <w:color w:val="0070C0"/>
          <w:u w:val="single"/>
          <w:lang w:eastAsia="ko-KR"/>
        </w:rPr>
        <w:t>-1</w:t>
      </w:r>
      <w:r w:rsidRPr="00805BE8">
        <w:rPr>
          <w:b/>
          <w:color w:val="0070C0"/>
          <w:u w:val="single"/>
          <w:lang w:eastAsia="ko-KR"/>
        </w:rPr>
        <w:t>:</w:t>
      </w:r>
      <w:r w:rsidR="00C34E06">
        <w:rPr>
          <w:b/>
          <w:color w:val="0070C0"/>
          <w:u w:val="single"/>
          <w:lang w:eastAsia="ko-KR"/>
        </w:rPr>
        <w:t xml:space="preserve"> </w:t>
      </w:r>
      <w:r w:rsidR="001341D7">
        <w:rPr>
          <w:b/>
          <w:color w:val="0070C0"/>
          <w:u w:val="single"/>
          <w:lang w:eastAsia="ko-KR"/>
        </w:rPr>
        <w:t xml:space="preserve"> </w:t>
      </w:r>
      <w:r w:rsidR="00E233F4">
        <w:rPr>
          <w:b/>
          <w:color w:val="0070C0"/>
          <w:u w:val="single"/>
          <w:lang w:eastAsia="ko-KR"/>
        </w:rPr>
        <w:t>Testing aspects</w:t>
      </w:r>
    </w:p>
    <w:p w14:paraId="3E4DF308"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225E02" w14:textId="7895C8C8" w:rsidR="0064025F" w:rsidRDefault="00C114C3" w:rsidP="00C114C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From Keysight:</w:t>
      </w:r>
    </w:p>
    <w:p w14:paraId="4B7DE6C0" w14:textId="77777777" w:rsidR="00C114C3" w:rsidRPr="00C114C3" w:rsidRDefault="00C114C3" w:rsidP="00C114C3">
      <w:pPr>
        <w:pStyle w:val="ListParagraph"/>
        <w:numPr>
          <w:ilvl w:val="1"/>
          <w:numId w:val="4"/>
        </w:numPr>
        <w:ind w:firstLineChars="0"/>
        <w:rPr>
          <w:b/>
          <w:bCs/>
        </w:rPr>
      </w:pPr>
      <w:r w:rsidRPr="00C114C3">
        <w:rPr>
          <w:b/>
          <w:bCs/>
        </w:rPr>
        <w:fldChar w:fldCharType="begin"/>
      </w:r>
      <w:r w:rsidRPr="00C114C3">
        <w:rPr>
          <w:b/>
          <w:bCs/>
        </w:rPr>
        <w:instrText xml:space="preserve"> REF _Ref127530987 \h  \* MERGEFORMAT </w:instrText>
      </w:r>
      <w:r w:rsidRPr="00C114C3">
        <w:rPr>
          <w:b/>
          <w:bCs/>
        </w:rPr>
      </w:r>
      <w:r w:rsidRPr="00C114C3">
        <w:rPr>
          <w:b/>
          <w:bCs/>
        </w:rPr>
        <w:fldChar w:fldCharType="separate"/>
      </w:r>
      <w:r w:rsidRPr="00C114C3">
        <w:rPr>
          <w:b/>
          <w:bCs/>
        </w:rPr>
        <w:t xml:space="preserve">Proposal </w:t>
      </w:r>
      <w:r w:rsidRPr="00C114C3">
        <w:rPr>
          <w:b/>
          <w:bCs/>
          <w:noProof/>
        </w:rPr>
        <w:t>1</w:t>
      </w:r>
      <w:r w:rsidRPr="00C114C3">
        <w:rPr>
          <w:b/>
          <w:bCs/>
        </w:rPr>
        <w:t xml:space="preserve">: For optimized AoA1 and AoA2 test point/perceived DL direction coverage, apply a full rotation in </w:t>
      </w:r>
      <w:r w:rsidRPr="00C114C3">
        <w:rPr>
          <w:rFonts w:ascii="Symbol" w:hAnsi="Symbol"/>
          <w:b/>
          <w:bCs/>
        </w:rPr>
        <w:t></w:t>
      </w:r>
      <w:r w:rsidRPr="00C114C3">
        <w:rPr>
          <w:b/>
          <w:bCs/>
        </w:rPr>
        <w:t xml:space="preserve"> and a half rotation in </w:t>
      </w:r>
      <w:r w:rsidRPr="00C114C3">
        <w:rPr>
          <w:rFonts w:ascii="Symbol" w:hAnsi="Symbol"/>
          <w:b/>
          <w:bCs/>
        </w:rPr>
        <w:t></w:t>
      </w:r>
      <w:r w:rsidRPr="00C114C3">
        <w:rPr>
          <w:b/>
          <w:bCs/>
        </w:rPr>
        <w:t>.</w:t>
      </w:r>
      <w:r w:rsidRPr="00C114C3">
        <w:rPr>
          <w:b/>
          <w:bCs/>
        </w:rPr>
        <w:fldChar w:fldCharType="end"/>
      </w:r>
    </w:p>
    <w:p w14:paraId="380A3A8D" w14:textId="77777777" w:rsidR="00C114C3" w:rsidRPr="00C114C3" w:rsidRDefault="00C114C3" w:rsidP="00C114C3">
      <w:pPr>
        <w:pStyle w:val="ListParagraph"/>
        <w:numPr>
          <w:ilvl w:val="1"/>
          <w:numId w:val="4"/>
        </w:numPr>
        <w:ind w:firstLineChars="0"/>
        <w:rPr>
          <w:b/>
          <w:bCs/>
        </w:rPr>
      </w:pPr>
      <w:r w:rsidRPr="00C114C3">
        <w:rPr>
          <w:b/>
          <w:bCs/>
        </w:rPr>
        <w:fldChar w:fldCharType="begin"/>
      </w:r>
      <w:r w:rsidRPr="00C114C3">
        <w:rPr>
          <w:b/>
          <w:bCs/>
        </w:rPr>
        <w:instrText xml:space="preserve"> REF _Ref127200741 \h  \* MERGEFORMAT </w:instrText>
      </w:r>
      <w:r w:rsidRPr="00C114C3">
        <w:rPr>
          <w:b/>
          <w:bCs/>
        </w:rPr>
      </w:r>
      <w:r w:rsidRPr="00C114C3">
        <w:rPr>
          <w:b/>
          <w:bCs/>
        </w:rPr>
        <w:fldChar w:fldCharType="separate"/>
      </w:r>
      <w:r w:rsidRPr="00C114C3">
        <w:rPr>
          <w:b/>
          <w:bCs/>
        </w:rPr>
        <w:t xml:space="preserve">Proposal </w:t>
      </w:r>
      <w:r w:rsidRPr="00C114C3">
        <w:rPr>
          <w:b/>
          <w:bCs/>
          <w:noProof/>
        </w:rPr>
        <w:t>2</w:t>
      </w:r>
      <w:r w:rsidRPr="00C114C3">
        <w:rPr>
          <w:b/>
          <w:bCs/>
        </w:rPr>
        <w:t>: For optimized AoA1 and AoA2 test point/perceived DL direction coverage, utilize constant-step size grids only.</w:t>
      </w:r>
      <w:r w:rsidRPr="00C114C3">
        <w:rPr>
          <w:b/>
          <w:bCs/>
        </w:rPr>
        <w:fldChar w:fldCharType="end"/>
      </w:r>
    </w:p>
    <w:p w14:paraId="7B751527" w14:textId="77777777" w:rsidR="00C114C3" w:rsidRPr="00C114C3" w:rsidRDefault="00C114C3" w:rsidP="00C114C3">
      <w:pPr>
        <w:pStyle w:val="ListParagraph"/>
        <w:numPr>
          <w:ilvl w:val="1"/>
          <w:numId w:val="4"/>
        </w:numPr>
        <w:ind w:firstLineChars="0"/>
        <w:rPr>
          <w:b/>
          <w:bCs/>
        </w:rPr>
      </w:pPr>
      <w:r w:rsidRPr="00C114C3">
        <w:rPr>
          <w:b/>
          <w:bCs/>
        </w:rPr>
        <w:fldChar w:fldCharType="begin"/>
      </w:r>
      <w:r w:rsidRPr="00C114C3">
        <w:rPr>
          <w:b/>
          <w:bCs/>
        </w:rPr>
        <w:instrText xml:space="preserve"> REF _Ref127200742 \h  \* MERGEFORMAT </w:instrText>
      </w:r>
      <w:r w:rsidRPr="00C114C3">
        <w:rPr>
          <w:b/>
          <w:bCs/>
        </w:rPr>
      </w:r>
      <w:r w:rsidRPr="00C114C3">
        <w:rPr>
          <w:b/>
          <w:bCs/>
        </w:rPr>
        <w:fldChar w:fldCharType="separate"/>
      </w:r>
      <w:r w:rsidRPr="00C114C3">
        <w:rPr>
          <w:b/>
          <w:bCs/>
        </w:rPr>
        <w:t xml:space="preserve">Proposal </w:t>
      </w:r>
      <w:r w:rsidRPr="00C114C3">
        <w:rPr>
          <w:b/>
          <w:bCs/>
          <w:noProof/>
        </w:rPr>
        <w:t>3</w:t>
      </w:r>
      <w:r w:rsidRPr="00C114C3">
        <w:rPr>
          <w:b/>
          <w:bCs/>
        </w:rPr>
        <w:t xml:space="preserve">: For optimized AoA1 and AoA2 test point/perceived DL direction coverage, place the AoA2 probes in the </w:t>
      </w:r>
      <w:proofErr w:type="spellStart"/>
      <w:r w:rsidRPr="00C114C3">
        <w:rPr>
          <w:b/>
          <w:bCs/>
          <w:i/>
          <w:iCs/>
        </w:rPr>
        <w:t>xz</w:t>
      </w:r>
      <w:proofErr w:type="spellEnd"/>
      <w:r w:rsidRPr="00C114C3">
        <w:rPr>
          <w:b/>
          <w:bCs/>
        </w:rPr>
        <w:t xml:space="preserve"> plane.</w:t>
      </w:r>
      <w:r w:rsidRPr="00C114C3">
        <w:rPr>
          <w:b/>
          <w:bCs/>
        </w:rPr>
        <w:fldChar w:fldCharType="end"/>
      </w:r>
    </w:p>
    <w:p w14:paraId="1452E73E" w14:textId="7D55BE62" w:rsidR="00C114C3" w:rsidRPr="00C114C3" w:rsidRDefault="00C114C3" w:rsidP="00C114C3">
      <w:pPr>
        <w:pStyle w:val="ListParagraph"/>
        <w:numPr>
          <w:ilvl w:val="1"/>
          <w:numId w:val="4"/>
        </w:numPr>
        <w:ind w:firstLineChars="0"/>
        <w:rPr>
          <w:b/>
          <w:bCs/>
        </w:rPr>
      </w:pPr>
      <w:r w:rsidRPr="00C114C3">
        <w:rPr>
          <w:b/>
          <w:bCs/>
        </w:rPr>
        <w:fldChar w:fldCharType="begin"/>
      </w:r>
      <w:r w:rsidRPr="00C114C3">
        <w:rPr>
          <w:b/>
          <w:bCs/>
        </w:rPr>
        <w:instrText xml:space="preserve"> REF _Ref127168353 \h  \* MERGEFORMAT </w:instrText>
      </w:r>
      <w:r w:rsidRPr="00C114C3">
        <w:rPr>
          <w:b/>
          <w:bCs/>
        </w:rPr>
      </w:r>
      <w:r w:rsidRPr="00C114C3">
        <w:rPr>
          <w:b/>
          <w:bCs/>
        </w:rPr>
        <w:fldChar w:fldCharType="separate"/>
      </w:r>
      <w:r w:rsidRPr="00C114C3">
        <w:rPr>
          <w:b/>
          <w:bCs/>
        </w:rPr>
        <w:t xml:space="preserve">Proposal </w:t>
      </w:r>
      <w:r w:rsidRPr="00C114C3">
        <w:rPr>
          <w:b/>
          <w:bCs/>
          <w:noProof/>
        </w:rPr>
        <w:t>4</w:t>
      </w:r>
      <w:r w:rsidRPr="00C114C3">
        <w:rPr>
          <w:b/>
          <w:bCs/>
        </w:rPr>
        <w:t>: OEMs and chipset vendors to comment on the directionality of the AoA1-AoA2 DL orientation vectors, e.g., whether reciprocity of the TRPs will tolerate the observed directionality.</w:t>
      </w:r>
      <w:r w:rsidRPr="00C114C3">
        <w:rPr>
          <w:b/>
          <w:bCs/>
        </w:rPr>
        <w:fldChar w:fldCharType="end"/>
      </w:r>
    </w:p>
    <w:p w14:paraId="4F87AD01" w14:textId="77777777" w:rsidR="0064025F" w:rsidRPr="00805BE8" w:rsidRDefault="0064025F" w:rsidP="00640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04D3A9" w14:textId="77777777" w:rsidR="0064025F" w:rsidRPr="00805BE8" w:rsidRDefault="0064025F" w:rsidP="00640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6A9707" w14:textId="5529F06C"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FFBAE" w14:textId="77777777" w:rsidR="00763743" w:rsidRDefault="00763743">
      <w:r>
        <w:separator/>
      </w:r>
    </w:p>
  </w:endnote>
  <w:endnote w:type="continuationSeparator" w:id="0">
    <w:p w14:paraId="36E739F7" w14:textId="77777777" w:rsidR="00763743" w:rsidRDefault="0076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21C9A" w14:textId="77777777" w:rsidR="00763743" w:rsidRDefault="00763743">
      <w:r>
        <w:separator/>
      </w:r>
    </w:p>
  </w:footnote>
  <w:footnote w:type="continuationSeparator" w:id="0">
    <w:p w14:paraId="719B8B61" w14:textId="77777777" w:rsidR="00763743" w:rsidRDefault="00763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1FE24F2"/>
    <w:multiLevelType w:val="hybridMultilevel"/>
    <w:tmpl w:val="15744B74"/>
    <w:lvl w:ilvl="0" w:tplc="04090003">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5"/>
  </w:num>
  <w:num w:numId="3" w16cid:durableId="1520267418">
    <w:abstractNumId w:val="10"/>
  </w:num>
  <w:num w:numId="4" w16cid:durableId="1354501284">
    <w:abstractNumId w:val="8"/>
  </w:num>
  <w:num w:numId="5" w16cid:durableId="90586483">
    <w:abstractNumId w:val="7"/>
  </w:num>
  <w:num w:numId="6" w16cid:durableId="1523740436">
    <w:abstractNumId w:val="7"/>
  </w:num>
  <w:num w:numId="7" w16cid:durableId="95252822">
    <w:abstractNumId w:val="7"/>
  </w:num>
  <w:num w:numId="8" w16cid:durableId="918831899">
    <w:abstractNumId w:val="7"/>
  </w:num>
  <w:num w:numId="9" w16cid:durableId="62070011">
    <w:abstractNumId w:val="7"/>
  </w:num>
  <w:num w:numId="10" w16cid:durableId="326978794">
    <w:abstractNumId w:val="7"/>
  </w:num>
  <w:num w:numId="11" w16cid:durableId="1992559576">
    <w:abstractNumId w:val="7"/>
  </w:num>
  <w:num w:numId="12" w16cid:durableId="1706445693">
    <w:abstractNumId w:val="7"/>
  </w:num>
  <w:num w:numId="13" w16cid:durableId="1942294238">
    <w:abstractNumId w:val="7"/>
  </w:num>
  <w:num w:numId="14" w16cid:durableId="450787226">
    <w:abstractNumId w:val="7"/>
  </w:num>
  <w:num w:numId="15" w16cid:durableId="461192769">
    <w:abstractNumId w:val="7"/>
  </w:num>
  <w:num w:numId="16" w16cid:durableId="1703897985">
    <w:abstractNumId w:val="7"/>
  </w:num>
  <w:num w:numId="17" w16cid:durableId="506676488">
    <w:abstractNumId w:val="4"/>
  </w:num>
  <w:num w:numId="18" w16cid:durableId="1800343000">
    <w:abstractNumId w:val="3"/>
  </w:num>
  <w:num w:numId="19" w16cid:durableId="1792241216">
    <w:abstractNumId w:val="2"/>
  </w:num>
  <w:num w:numId="20" w16cid:durableId="1339968688">
    <w:abstractNumId w:val="1"/>
  </w:num>
  <w:num w:numId="21" w16cid:durableId="2072382336">
    <w:abstractNumId w:val="7"/>
  </w:num>
  <w:num w:numId="22" w16cid:durableId="1523084025">
    <w:abstractNumId w:val="7"/>
  </w:num>
  <w:num w:numId="23" w16cid:durableId="794324827">
    <w:abstractNumId w:val="6"/>
  </w:num>
  <w:num w:numId="24" w16cid:durableId="114145864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68D"/>
    <w:rsid w:val="00004165"/>
    <w:rsid w:val="00012A1D"/>
    <w:rsid w:val="00020C56"/>
    <w:rsid w:val="00026ACC"/>
    <w:rsid w:val="0003171D"/>
    <w:rsid w:val="00031C1D"/>
    <w:rsid w:val="0003399B"/>
    <w:rsid w:val="00035C50"/>
    <w:rsid w:val="000457A1"/>
    <w:rsid w:val="00050001"/>
    <w:rsid w:val="00052041"/>
    <w:rsid w:val="0005326A"/>
    <w:rsid w:val="0005457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EED"/>
    <w:rsid w:val="000C38C3"/>
    <w:rsid w:val="000C4549"/>
    <w:rsid w:val="000D09FD"/>
    <w:rsid w:val="000D19DE"/>
    <w:rsid w:val="000D44FB"/>
    <w:rsid w:val="000D574B"/>
    <w:rsid w:val="000D6CFC"/>
    <w:rsid w:val="000E537B"/>
    <w:rsid w:val="000E57D0"/>
    <w:rsid w:val="000E7858"/>
    <w:rsid w:val="000F39CA"/>
    <w:rsid w:val="00106F7A"/>
    <w:rsid w:val="00107927"/>
    <w:rsid w:val="00110E26"/>
    <w:rsid w:val="00111321"/>
    <w:rsid w:val="001128E7"/>
    <w:rsid w:val="00115915"/>
    <w:rsid w:val="00115E97"/>
    <w:rsid w:val="00117BD6"/>
    <w:rsid w:val="001206C2"/>
    <w:rsid w:val="00121978"/>
    <w:rsid w:val="00123422"/>
    <w:rsid w:val="00124B6A"/>
    <w:rsid w:val="00127A78"/>
    <w:rsid w:val="00130462"/>
    <w:rsid w:val="001341D7"/>
    <w:rsid w:val="0013607E"/>
    <w:rsid w:val="00136D4C"/>
    <w:rsid w:val="00142538"/>
    <w:rsid w:val="00142BB9"/>
    <w:rsid w:val="00144F96"/>
    <w:rsid w:val="00151EAC"/>
    <w:rsid w:val="00153528"/>
    <w:rsid w:val="00154E68"/>
    <w:rsid w:val="001574B5"/>
    <w:rsid w:val="00162127"/>
    <w:rsid w:val="00162548"/>
    <w:rsid w:val="00166932"/>
    <w:rsid w:val="00172183"/>
    <w:rsid w:val="001751AB"/>
    <w:rsid w:val="00175A3F"/>
    <w:rsid w:val="00180E09"/>
    <w:rsid w:val="00183D4C"/>
    <w:rsid w:val="00183F6D"/>
    <w:rsid w:val="0018670E"/>
    <w:rsid w:val="0019219A"/>
    <w:rsid w:val="00195077"/>
    <w:rsid w:val="001A033F"/>
    <w:rsid w:val="001A08AA"/>
    <w:rsid w:val="001A59CB"/>
    <w:rsid w:val="001B55D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4A3"/>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1AB3"/>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1173"/>
    <w:rsid w:val="003628B9"/>
    <w:rsid w:val="00362D8F"/>
    <w:rsid w:val="00367724"/>
    <w:rsid w:val="003710BA"/>
    <w:rsid w:val="003770F6"/>
    <w:rsid w:val="00383E37"/>
    <w:rsid w:val="00393042"/>
    <w:rsid w:val="00394AD5"/>
    <w:rsid w:val="0039642D"/>
    <w:rsid w:val="003A2E40"/>
    <w:rsid w:val="003A7096"/>
    <w:rsid w:val="003B0158"/>
    <w:rsid w:val="003B0C5A"/>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5C2"/>
    <w:rsid w:val="003F1C1B"/>
    <w:rsid w:val="003F3A2F"/>
    <w:rsid w:val="00401144"/>
    <w:rsid w:val="00404831"/>
    <w:rsid w:val="0040514D"/>
    <w:rsid w:val="00407661"/>
    <w:rsid w:val="00410314"/>
    <w:rsid w:val="00412063"/>
    <w:rsid w:val="00412EB1"/>
    <w:rsid w:val="00413DDE"/>
    <w:rsid w:val="00414118"/>
    <w:rsid w:val="00416084"/>
    <w:rsid w:val="00424F8C"/>
    <w:rsid w:val="00426275"/>
    <w:rsid w:val="00427025"/>
    <w:rsid w:val="004271BA"/>
    <w:rsid w:val="0042744A"/>
    <w:rsid w:val="00430497"/>
    <w:rsid w:val="00430EA5"/>
    <w:rsid w:val="00434DC1"/>
    <w:rsid w:val="004350F4"/>
    <w:rsid w:val="00436F66"/>
    <w:rsid w:val="004412A0"/>
    <w:rsid w:val="00442337"/>
    <w:rsid w:val="0044420A"/>
    <w:rsid w:val="00446408"/>
    <w:rsid w:val="00450F27"/>
    <w:rsid w:val="004510E5"/>
    <w:rsid w:val="00451257"/>
    <w:rsid w:val="00455E1A"/>
    <w:rsid w:val="00456A75"/>
    <w:rsid w:val="00461E39"/>
    <w:rsid w:val="00462D3A"/>
    <w:rsid w:val="00463521"/>
    <w:rsid w:val="00471125"/>
    <w:rsid w:val="0047437A"/>
    <w:rsid w:val="00480E42"/>
    <w:rsid w:val="00482803"/>
    <w:rsid w:val="00484C5D"/>
    <w:rsid w:val="0048543E"/>
    <w:rsid w:val="004868C1"/>
    <w:rsid w:val="0048750F"/>
    <w:rsid w:val="00492F9E"/>
    <w:rsid w:val="004A0911"/>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077E"/>
    <w:rsid w:val="00522A7E"/>
    <w:rsid w:val="00522F20"/>
    <w:rsid w:val="005271AE"/>
    <w:rsid w:val="005308DB"/>
    <w:rsid w:val="00530A2E"/>
    <w:rsid w:val="00530FBE"/>
    <w:rsid w:val="00533159"/>
    <w:rsid w:val="005339DB"/>
    <w:rsid w:val="00534C89"/>
    <w:rsid w:val="00541573"/>
    <w:rsid w:val="0054348A"/>
    <w:rsid w:val="005676DE"/>
    <w:rsid w:val="00571777"/>
    <w:rsid w:val="00580FF5"/>
    <w:rsid w:val="0058519C"/>
    <w:rsid w:val="00587923"/>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168D3"/>
    <w:rsid w:val="006302AA"/>
    <w:rsid w:val="006363BD"/>
    <w:rsid w:val="00636473"/>
    <w:rsid w:val="0064025F"/>
    <w:rsid w:val="006412DC"/>
    <w:rsid w:val="006418C7"/>
    <w:rsid w:val="00642BC6"/>
    <w:rsid w:val="00644790"/>
    <w:rsid w:val="00644D62"/>
    <w:rsid w:val="006501AF"/>
    <w:rsid w:val="00650DDE"/>
    <w:rsid w:val="00653BCF"/>
    <w:rsid w:val="0065505B"/>
    <w:rsid w:val="0065657C"/>
    <w:rsid w:val="006670AC"/>
    <w:rsid w:val="00670B54"/>
    <w:rsid w:val="00672307"/>
    <w:rsid w:val="006808C6"/>
    <w:rsid w:val="00680DF4"/>
    <w:rsid w:val="00682668"/>
    <w:rsid w:val="00692A68"/>
    <w:rsid w:val="00695D85"/>
    <w:rsid w:val="006A30A2"/>
    <w:rsid w:val="006A6D23"/>
    <w:rsid w:val="006B25DE"/>
    <w:rsid w:val="006B71DE"/>
    <w:rsid w:val="006C1C3B"/>
    <w:rsid w:val="006C4E43"/>
    <w:rsid w:val="006C643E"/>
    <w:rsid w:val="006D2932"/>
    <w:rsid w:val="006D3671"/>
    <w:rsid w:val="006D4176"/>
    <w:rsid w:val="006D4B9B"/>
    <w:rsid w:val="006E0A73"/>
    <w:rsid w:val="006E0FEE"/>
    <w:rsid w:val="006E6C11"/>
    <w:rsid w:val="006F7C0C"/>
    <w:rsid w:val="00700755"/>
    <w:rsid w:val="007014A6"/>
    <w:rsid w:val="0070646B"/>
    <w:rsid w:val="007130A2"/>
    <w:rsid w:val="00715463"/>
    <w:rsid w:val="00730655"/>
    <w:rsid w:val="00731D77"/>
    <w:rsid w:val="00732360"/>
    <w:rsid w:val="0073390A"/>
    <w:rsid w:val="00734E64"/>
    <w:rsid w:val="007352C5"/>
    <w:rsid w:val="00736B37"/>
    <w:rsid w:val="00740A35"/>
    <w:rsid w:val="00742F84"/>
    <w:rsid w:val="00742FA0"/>
    <w:rsid w:val="007520B4"/>
    <w:rsid w:val="00763743"/>
    <w:rsid w:val="007655D5"/>
    <w:rsid w:val="007670BF"/>
    <w:rsid w:val="007763C1"/>
    <w:rsid w:val="00777E82"/>
    <w:rsid w:val="00781359"/>
    <w:rsid w:val="00786921"/>
    <w:rsid w:val="007A1EAA"/>
    <w:rsid w:val="007A79FD"/>
    <w:rsid w:val="007B0B9D"/>
    <w:rsid w:val="007B26E3"/>
    <w:rsid w:val="007B5A43"/>
    <w:rsid w:val="007B709B"/>
    <w:rsid w:val="007C026C"/>
    <w:rsid w:val="007C1343"/>
    <w:rsid w:val="007C5EF1"/>
    <w:rsid w:val="007C7BF5"/>
    <w:rsid w:val="007D19B7"/>
    <w:rsid w:val="007D75E5"/>
    <w:rsid w:val="007D773E"/>
    <w:rsid w:val="007E066E"/>
    <w:rsid w:val="007E1356"/>
    <w:rsid w:val="007E20FC"/>
    <w:rsid w:val="007E7062"/>
    <w:rsid w:val="007F0E1E"/>
    <w:rsid w:val="007F29A7"/>
    <w:rsid w:val="007F66FC"/>
    <w:rsid w:val="007F7A01"/>
    <w:rsid w:val="008004B4"/>
    <w:rsid w:val="00805BE8"/>
    <w:rsid w:val="00816078"/>
    <w:rsid w:val="008177E3"/>
    <w:rsid w:val="00823866"/>
    <w:rsid w:val="00823AA9"/>
    <w:rsid w:val="00824434"/>
    <w:rsid w:val="008255B9"/>
    <w:rsid w:val="00825CD8"/>
    <w:rsid w:val="00827324"/>
    <w:rsid w:val="00833EE0"/>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8B"/>
    <w:rsid w:val="00866FF5"/>
    <w:rsid w:val="0087332D"/>
    <w:rsid w:val="00873E1F"/>
    <w:rsid w:val="00874C16"/>
    <w:rsid w:val="00886D1F"/>
    <w:rsid w:val="00891EE1"/>
    <w:rsid w:val="00893987"/>
    <w:rsid w:val="008963EF"/>
    <w:rsid w:val="0089688E"/>
    <w:rsid w:val="008A11D3"/>
    <w:rsid w:val="008A1FBE"/>
    <w:rsid w:val="008B3194"/>
    <w:rsid w:val="008B5AE7"/>
    <w:rsid w:val="008C60E9"/>
    <w:rsid w:val="008D1B7C"/>
    <w:rsid w:val="008D6657"/>
    <w:rsid w:val="008E1F60"/>
    <w:rsid w:val="008E307E"/>
    <w:rsid w:val="008F4DD1"/>
    <w:rsid w:val="008F6056"/>
    <w:rsid w:val="00902C07"/>
    <w:rsid w:val="00905804"/>
    <w:rsid w:val="009101E2"/>
    <w:rsid w:val="0091309E"/>
    <w:rsid w:val="00915D73"/>
    <w:rsid w:val="00916077"/>
    <w:rsid w:val="009170A2"/>
    <w:rsid w:val="009208A6"/>
    <w:rsid w:val="00924514"/>
    <w:rsid w:val="00927316"/>
    <w:rsid w:val="0093133D"/>
    <w:rsid w:val="0093276D"/>
    <w:rsid w:val="00933D12"/>
    <w:rsid w:val="00935218"/>
    <w:rsid w:val="00937065"/>
    <w:rsid w:val="00940285"/>
    <w:rsid w:val="009415B0"/>
    <w:rsid w:val="00947E7E"/>
    <w:rsid w:val="0095139A"/>
    <w:rsid w:val="00953E16"/>
    <w:rsid w:val="009542AC"/>
    <w:rsid w:val="00961BB2"/>
    <w:rsid w:val="00962108"/>
    <w:rsid w:val="009638D6"/>
    <w:rsid w:val="00973FA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179F"/>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605B"/>
    <w:rsid w:val="00A66ADC"/>
    <w:rsid w:val="00A7147D"/>
    <w:rsid w:val="00A72FCA"/>
    <w:rsid w:val="00A81B15"/>
    <w:rsid w:val="00A837FF"/>
    <w:rsid w:val="00A84052"/>
    <w:rsid w:val="00A8493E"/>
    <w:rsid w:val="00A84DC8"/>
    <w:rsid w:val="00A85DBC"/>
    <w:rsid w:val="00A87FEB"/>
    <w:rsid w:val="00A93F9F"/>
    <w:rsid w:val="00A9420E"/>
    <w:rsid w:val="00A97648"/>
    <w:rsid w:val="00AA1CFD"/>
    <w:rsid w:val="00AA2239"/>
    <w:rsid w:val="00AA33D2"/>
    <w:rsid w:val="00AB0C57"/>
    <w:rsid w:val="00AB1195"/>
    <w:rsid w:val="00AB4182"/>
    <w:rsid w:val="00AB636C"/>
    <w:rsid w:val="00AC0DA4"/>
    <w:rsid w:val="00AC27DB"/>
    <w:rsid w:val="00AC6D6B"/>
    <w:rsid w:val="00AD7736"/>
    <w:rsid w:val="00AE10CE"/>
    <w:rsid w:val="00AE70D4"/>
    <w:rsid w:val="00AE7868"/>
    <w:rsid w:val="00AF0407"/>
    <w:rsid w:val="00AF049B"/>
    <w:rsid w:val="00AF4D8B"/>
    <w:rsid w:val="00B067CA"/>
    <w:rsid w:val="00B12B26"/>
    <w:rsid w:val="00B163F8"/>
    <w:rsid w:val="00B24314"/>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1E98"/>
    <w:rsid w:val="00C050E4"/>
    <w:rsid w:val="00C056DC"/>
    <w:rsid w:val="00C114C3"/>
    <w:rsid w:val="00C1329B"/>
    <w:rsid w:val="00C1572F"/>
    <w:rsid w:val="00C20B0F"/>
    <w:rsid w:val="00C24C05"/>
    <w:rsid w:val="00C24D2F"/>
    <w:rsid w:val="00C26222"/>
    <w:rsid w:val="00C31283"/>
    <w:rsid w:val="00C33C48"/>
    <w:rsid w:val="00C340E5"/>
    <w:rsid w:val="00C34E06"/>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689"/>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5E7B"/>
    <w:rsid w:val="00D10052"/>
    <w:rsid w:val="00D110A1"/>
    <w:rsid w:val="00D11359"/>
    <w:rsid w:val="00D156D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0F8"/>
    <w:rsid w:val="00DC2500"/>
    <w:rsid w:val="00DC4F72"/>
    <w:rsid w:val="00DC77DC"/>
    <w:rsid w:val="00DD0453"/>
    <w:rsid w:val="00DD0C2C"/>
    <w:rsid w:val="00DD19DE"/>
    <w:rsid w:val="00DD256E"/>
    <w:rsid w:val="00DD28BC"/>
    <w:rsid w:val="00DE31F0"/>
    <w:rsid w:val="00DE3D1C"/>
    <w:rsid w:val="00DF2D1C"/>
    <w:rsid w:val="00E01C41"/>
    <w:rsid w:val="00E0227D"/>
    <w:rsid w:val="00E028FB"/>
    <w:rsid w:val="00E04B84"/>
    <w:rsid w:val="00E06466"/>
    <w:rsid w:val="00E06835"/>
    <w:rsid w:val="00E06FDA"/>
    <w:rsid w:val="00E160A5"/>
    <w:rsid w:val="00E1713D"/>
    <w:rsid w:val="00E20A43"/>
    <w:rsid w:val="00E233F4"/>
    <w:rsid w:val="00E23898"/>
    <w:rsid w:val="00E319F1"/>
    <w:rsid w:val="00E33CD2"/>
    <w:rsid w:val="00E40E90"/>
    <w:rsid w:val="00E45C7E"/>
    <w:rsid w:val="00E531EB"/>
    <w:rsid w:val="00E54874"/>
    <w:rsid w:val="00E54B6F"/>
    <w:rsid w:val="00E55ACA"/>
    <w:rsid w:val="00E57B74"/>
    <w:rsid w:val="00E65BC6"/>
    <w:rsid w:val="00E661FF"/>
    <w:rsid w:val="00E7129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AE5"/>
    <w:rsid w:val="00EF1EC5"/>
    <w:rsid w:val="00EF4C88"/>
    <w:rsid w:val="00EF55EB"/>
    <w:rsid w:val="00F00DCC"/>
    <w:rsid w:val="00F0156F"/>
    <w:rsid w:val="00F05AC8"/>
    <w:rsid w:val="00F07167"/>
    <w:rsid w:val="00F072D8"/>
    <w:rsid w:val="00F07CE0"/>
    <w:rsid w:val="00F115F5"/>
    <w:rsid w:val="00F13D05"/>
    <w:rsid w:val="00F13FFC"/>
    <w:rsid w:val="00F1679D"/>
    <w:rsid w:val="00F1682C"/>
    <w:rsid w:val="00F20B91"/>
    <w:rsid w:val="00F21139"/>
    <w:rsid w:val="00F24B8B"/>
    <w:rsid w:val="00F30D2E"/>
    <w:rsid w:val="00F35516"/>
    <w:rsid w:val="00F35790"/>
    <w:rsid w:val="00F35B06"/>
    <w:rsid w:val="00F4136D"/>
    <w:rsid w:val="00F4212E"/>
    <w:rsid w:val="00F42C20"/>
    <w:rsid w:val="00F43E34"/>
    <w:rsid w:val="00F53053"/>
    <w:rsid w:val="00F53FE2"/>
    <w:rsid w:val="00F575FF"/>
    <w:rsid w:val="00F618EF"/>
    <w:rsid w:val="00F65582"/>
    <w:rsid w:val="00F66E75"/>
    <w:rsid w:val="00F77EB0"/>
    <w:rsid w:val="00F8743C"/>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03E"/>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4C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52077E"/>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52077E"/>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003708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99</TotalTime>
  <Pages>6</Pages>
  <Words>1801</Words>
  <Characters>10267</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69</cp:revision>
  <cp:lastPrinted>2019-04-25T01:09:00Z</cp:lastPrinted>
  <dcterms:created xsi:type="dcterms:W3CDTF">2022-11-09T05:51:00Z</dcterms:created>
  <dcterms:modified xsi:type="dcterms:W3CDTF">2023-02-24T18:57:00Z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